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2B76D" w14:textId="1223DE75" w:rsidR="00422659" w:rsidRDefault="005E7D50">
      <w:pPr>
        <w:pStyle w:val="Title"/>
        <w:spacing w:line="268" w:lineRule="auto"/>
      </w:pPr>
      <w:r>
        <w:t xml:space="preserve">Questioning the Efficiency of Fintech and Financial inclusion in Reducing </w:t>
      </w:r>
      <w:r w:rsidR="00A0128F">
        <w:t xml:space="preserve">the </w:t>
      </w:r>
      <w:r>
        <w:t>Gender Gap: a</w:t>
      </w:r>
      <w:r w:rsidR="003543BE">
        <w:t>n International</w:t>
      </w:r>
      <w:r>
        <w:t xml:space="preserve"> </w:t>
      </w:r>
      <w:r w:rsidR="003543BE">
        <w:t>Q</w:t>
      </w:r>
      <w:r>
        <w:t>uantile Analysis</w:t>
      </w:r>
    </w:p>
    <w:p w14:paraId="47D3D572" w14:textId="77777777" w:rsidR="00422659" w:rsidRDefault="00422659">
      <w:pPr>
        <w:pStyle w:val="BodyText"/>
        <w:spacing w:before="9"/>
        <w:rPr>
          <w:sz w:val="46"/>
        </w:rPr>
      </w:pPr>
    </w:p>
    <w:p w14:paraId="1B4E5BED" w14:textId="77777777" w:rsidR="00422659" w:rsidRDefault="00422659">
      <w:pPr>
        <w:pStyle w:val="BodyText"/>
        <w:rPr>
          <w:sz w:val="20"/>
        </w:rPr>
      </w:pPr>
    </w:p>
    <w:p w14:paraId="28294E11" w14:textId="77777777" w:rsidR="00422659" w:rsidRDefault="00422659">
      <w:pPr>
        <w:pStyle w:val="BodyText"/>
        <w:rPr>
          <w:sz w:val="20"/>
        </w:rPr>
      </w:pPr>
    </w:p>
    <w:p w14:paraId="53A4BA24" w14:textId="77777777" w:rsidR="00422659" w:rsidRDefault="00422659">
      <w:pPr>
        <w:pStyle w:val="BodyText"/>
        <w:rPr>
          <w:sz w:val="20"/>
        </w:rPr>
      </w:pPr>
    </w:p>
    <w:p w14:paraId="7185DA5B" w14:textId="526C4E6F" w:rsidR="00422659" w:rsidRDefault="004607B8">
      <w:pPr>
        <w:pStyle w:val="BodyText"/>
        <w:spacing w:before="8"/>
        <w:rPr>
          <w:sz w:val="13"/>
        </w:rPr>
      </w:pPr>
      <w:r>
        <w:rPr>
          <w:noProof/>
        </w:rPr>
        <mc:AlternateContent>
          <mc:Choice Requires="wps">
            <w:drawing>
              <wp:anchor distT="0" distB="0" distL="0" distR="0" simplePos="0" relativeHeight="487587840" behindDoc="1" locked="0" layoutInCell="1" allowOverlap="1" wp14:anchorId="03508C0C" wp14:editId="625ADA0F">
                <wp:simplePos x="0" y="0"/>
                <wp:positionH relativeFrom="page">
                  <wp:posOffset>914400</wp:posOffset>
                </wp:positionH>
                <wp:positionV relativeFrom="paragraph">
                  <wp:posOffset>115570</wp:posOffset>
                </wp:positionV>
                <wp:extent cx="5943600" cy="1270"/>
                <wp:effectExtent l="0" t="0" r="0" b="0"/>
                <wp:wrapTopAndBottom/>
                <wp:docPr id="54529433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50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1DB725C" id="docshape1" o:spid="_x0000_s1026" style="position:absolute;margin-left:1in;margin-top:9.1pt;width:468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LlwIAAJgFAAAOAAAAZHJzL2Uyb0RvYy54bWysVNtu2zAMfR+wfxD0uKG1kya9GHWKoV2H&#10;Ad0FaPYBiizHxmRRk5Q47dePouw0y7aXYX4QKJM6PDyieH2z6zTbKudbMCWfnOacKSOhas265N+W&#10;9yeXnPkgTCU0GFXyJ+X5zeL1q+veFmoKDehKOYYgxhe9LXkTgi2yzMtGdcKfglUGnTW4TgTcunVW&#10;OdEjeqezaZ6fZz24yjqQynv8e5ecfEH4da1k+FLXXgWmS47cAq2O1lVcs8W1KNZO2KaVAw3xDyw6&#10;0RpMuoe6E0GwjWt/g+pa6cBDHU4ldBnUdSsV1YDVTPKjah4bYRXVguJ4u5fJ/z9Y+Xn7aL+6SN3b&#10;B5DfPSqS9dYXe0/ceIxhq/4TVHiHYhOAit3VrosnsQy2I02f9pqqXWASf86vZmfnOUov0TeZXpDk&#10;mSjGs3LjwwcFhCO2Dz6kG6nQIj0rZkSHSZcIUXcaL+ftCcvZZDZLy3CD+7DJGPYmY8uc9ewK0x8H&#10;TceghJVf5n8GOxvjItj0AAwLWI8URTOyljsz0EaLifgEchLKgo8CLZHcqBAiYFAs8S+xmPs4Np0Z&#10;Ujjs7eOudpxhV69SuVaEyCymiCbrS05axB8dbNUSyBWOrg6TvHi1OYyi44eskhtPxATYN8mgpJHr&#10;wdUauG+1prvVJlKZ5/M5aeNBt1V0RjberVe32rGtiO+VvlgMgv0SZp0Pd8I3KY5cqWYHG1NRlkaJ&#10;6v1gB9HqZCOQRtGpwWNPxznhixVUT9jfDtJ4wHGGRgPumbMeR0PJ/Y+NcIoz/dHg27uKzYezhDaz&#10;+cUUN+7Qszr0CCMRquSBY0dE8zak+bOxrl03mGlCOhh4h++qbuMDIH6J1bDB508yDKMqzpfDPUW9&#10;DNTFTwAAAP//AwBQSwMEFAAGAAgAAAAhAPFosHjbAAAACgEAAA8AAABkcnMvZG93bnJldi54bWxM&#10;Tz1PwzAQ3ZH4D9ZVYqN2q6iKQpyKIhgYGCiV2tGJjyQiPkex0wR+PZcJtnsfevdevp9dJ644hNaT&#10;hs1agUCqvG2p1nD6eLlPQYRoyJrOE2r4xgD74vYmN5n1E73j9RhrwSEUMqOhibHPpAxVg86Ete+R&#10;WPv0gzOR4VBLO5iJw10nt0rtpDMt8YfG9PjUYPV1HJ2GN+Wef6bkFQ/n8rKJYR7DtBu1vlvNjw8g&#10;Is7xzwxLfa4OBXcq/Ug2iI5xkvCWyEe6BbEYVKqYKRcmAVnk8v+E4hcAAP//AwBQSwECLQAUAAYA&#10;CAAAACEAtoM4kv4AAADhAQAAEwAAAAAAAAAAAAAAAAAAAAAAW0NvbnRlbnRfVHlwZXNdLnhtbFBL&#10;AQItABQABgAIAAAAIQA4/SH/1gAAAJQBAAALAAAAAAAAAAAAAAAAAC8BAABfcmVscy8ucmVsc1BL&#10;AQItABQABgAIAAAAIQBxz+ZLlwIAAJgFAAAOAAAAAAAAAAAAAAAAAC4CAABkcnMvZTJvRG9jLnht&#10;bFBLAQItABQABgAIAAAAIQDxaLB42wAAAAoBAAAPAAAAAAAAAAAAAAAAAPEEAABkcnMvZG93bnJl&#10;di54bWxQSwUGAAAAAAQABADzAAAA+QUAAAAA&#10;" path="m,l9360,e" filled="f" strokeweight=".14042mm">
                <v:path arrowok="t" o:connecttype="custom" o:connectlocs="0,0;5943600,0" o:connectangles="0,0"/>
                <w10:wrap type="topAndBottom" anchorx="page"/>
              </v:shape>
            </w:pict>
          </mc:Fallback>
        </mc:AlternateContent>
      </w:r>
      <w:r>
        <w:rPr>
          <w:noProof/>
        </w:rPr>
        <mc:AlternateContent>
          <mc:Choice Requires="wps">
            <w:drawing>
              <wp:anchor distT="0" distB="0" distL="0" distR="0" simplePos="0" relativeHeight="487588352" behindDoc="1" locked="0" layoutInCell="1" allowOverlap="1" wp14:anchorId="44194C1A" wp14:editId="2198436F">
                <wp:simplePos x="0" y="0"/>
                <wp:positionH relativeFrom="page">
                  <wp:posOffset>914400</wp:posOffset>
                </wp:positionH>
                <wp:positionV relativeFrom="paragraph">
                  <wp:posOffset>272415</wp:posOffset>
                </wp:positionV>
                <wp:extent cx="5943600" cy="1270"/>
                <wp:effectExtent l="0" t="0" r="0" b="0"/>
                <wp:wrapTopAndBottom/>
                <wp:docPr id="2004222611"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43600" cy="1270"/>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50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6127074E" id="docshape2" o:spid="_x0000_s1026" style="position:absolute;margin-left:1in;margin-top:21.45pt;width:468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ZLlwIAAJgFAAAOAAAAZHJzL2Uyb0RvYy54bWysVNtu2zAMfR+wfxD0uKG1kya9GHWKoV2H&#10;Ad0FaPYBiizHxmRRk5Q47dePouw0y7aXYX4QKJM6PDyieH2z6zTbKudbMCWfnOacKSOhas265N+W&#10;9yeXnPkgTCU0GFXyJ+X5zeL1q+veFmoKDehKOYYgxhe9LXkTgi2yzMtGdcKfglUGnTW4TgTcunVW&#10;OdEjeqezaZ6fZz24yjqQynv8e5ecfEH4da1k+FLXXgWmS47cAq2O1lVcs8W1KNZO2KaVAw3xDyw6&#10;0RpMuoe6E0GwjWt/g+pa6cBDHU4ldBnUdSsV1YDVTPKjah4bYRXVguJ4u5fJ/z9Y+Xn7aL+6SN3b&#10;B5DfPSqS9dYXe0/ceIxhq/4TVHiHYhOAit3VrosnsQy2I02f9pqqXWASf86vZmfnOUov0TeZXpDk&#10;mSjGs3LjwwcFhCO2Dz6kG6nQIj0rZkSHSZcIUXcaL+ftCcvZZDZLy3CD+7DJGPYmY8uc9ewK0x8H&#10;TceghJVf5n8GOxvjItj0AAwLWI8URTOyljsz0EaLifgEchLKgo8CLZHcqBAiYFAs8S+xmPs4Np0Z&#10;Ujjs7eOudpxhV69SuVaEyCymiCbrS05axB8dbNUSyBWOrg6TvHi1OYyi44eskhtPxATYN8mgpJHr&#10;wdUauG+1prvVJlKZ5/M5aeNBt1V0RjberVe32rGtiO+VvlgMgv0SZp0Pd8I3KY5cqWYHG1NRlkaJ&#10;6v1gB9HqZCOQRtGpwWNPxznhixVUT9jfDtJ4wHGGRgPumbMeR0PJ/Y+NcIoz/dHg27uKzYezhDaz&#10;+cUUN+7Qszr0CCMRquSBY0dE8zak+bOxrl03mGlCOhh4h++qbuMDIH6J1bDB508yDKMqzpfDPUW9&#10;DNTFTwAAAP//AwBQSwMEFAAGAAgAAAAhAFdPcafeAAAACgEAAA8AAABkcnMvZG93bnJldi54bWxM&#10;j8FOwzAQRO9I/QdrK3GjdkpUlRCnAgQHDhxoK8HRiZckIl5HsdMEvp7tiR5ndjT7Jt/NrhMnHELr&#10;SUOyUiCQKm9bqjUcDy83WxAhGrKm84QafjDArlhc5SazfqJ3PO1jLbiEQmY0NDH2mZShatCZsPI9&#10;Et++/OBMZDnU0g5m4nLXybVSG+lMS/yhMT0+NVh970en4U25598pfcXHj/IziWEew7QZtb5ezg/3&#10;ICLO8T8MZ3xGh4KZSj+SDaJjnaa8JWpI13cgzgG1VeyU7NwmIItcXk4o/gAAAP//AwBQSwECLQAU&#10;AAYACAAAACEAtoM4kv4AAADhAQAAEwAAAAAAAAAAAAAAAAAAAAAAW0NvbnRlbnRfVHlwZXNdLnht&#10;bFBLAQItABQABgAIAAAAIQA4/SH/1gAAAJQBAAALAAAAAAAAAAAAAAAAAC8BAABfcmVscy8ucmVs&#10;c1BLAQItABQABgAIAAAAIQBxz+ZLlwIAAJgFAAAOAAAAAAAAAAAAAAAAAC4CAABkcnMvZTJvRG9j&#10;LnhtbFBLAQItABQABgAIAAAAIQBXT3Gn3gAAAAoBAAAPAAAAAAAAAAAAAAAAAPEEAABkcnMvZG93&#10;bnJldi54bWxQSwUGAAAAAAQABADzAAAA/AUAAAAA&#10;" path="m,l9360,e" filled="f" strokeweight=".14042mm">
                <v:path arrowok="t" o:connecttype="custom" o:connectlocs="0,0;5943600,0" o:connectangles="0,0"/>
                <w10:wrap type="topAndBottom" anchorx="page"/>
              </v:shape>
            </w:pict>
          </mc:Fallback>
        </mc:AlternateContent>
      </w:r>
    </w:p>
    <w:p w14:paraId="3716C8C0" w14:textId="77777777" w:rsidR="00422659" w:rsidRDefault="00422659">
      <w:pPr>
        <w:pStyle w:val="BodyText"/>
        <w:rPr>
          <w:sz w:val="19"/>
        </w:rPr>
      </w:pPr>
    </w:p>
    <w:p w14:paraId="0020329D" w14:textId="77777777" w:rsidR="00422659" w:rsidRDefault="00422659">
      <w:pPr>
        <w:pStyle w:val="BodyText"/>
        <w:rPr>
          <w:sz w:val="20"/>
        </w:rPr>
      </w:pPr>
    </w:p>
    <w:p w14:paraId="6E4261BC" w14:textId="77777777" w:rsidR="00422659" w:rsidRDefault="00422659">
      <w:pPr>
        <w:pStyle w:val="BodyText"/>
        <w:spacing w:before="2"/>
        <w:rPr>
          <w:sz w:val="17"/>
        </w:rPr>
      </w:pPr>
    </w:p>
    <w:p w14:paraId="08B9EF3D" w14:textId="6E99C2DF" w:rsidR="00422659" w:rsidRPr="00D3329E" w:rsidRDefault="005E7D50" w:rsidP="00D3329E">
      <w:pPr>
        <w:pStyle w:val="Heading1"/>
        <w:spacing w:before="106" w:line="360" w:lineRule="auto"/>
        <w:ind w:left="120" w:firstLine="0"/>
      </w:pPr>
      <w:r>
        <w:rPr>
          <w:spacing w:val="-2"/>
        </w:rPr>
        <w:t>Abstract</w:t>
      </w:r>
    </w:p>
    <w:p w14:paraId="22AFC6E5" w14:textId="46C74477" w:rsidR="00422659" w:rsidRPr="00D3329E" w:rsidRDefault="005E7D50" w:rsidP="00D3329E">
      <w:pPr>
        <w:spacing w:before="1" w:line="360" w:lineRule="auto"/>
        <w:ind w:left="120"/>
        <w:rPr>
          <w:b/>
          <w:bCs/>
          <w:i/>
          <w:iCs/>
          <w:spacing w:val="-2"/>
          <w:sz w:val="24"/>
          <w:szCs w:val="24"/>
        </w:rPr>
      </w:pPr>
      <w:r w:rsidRPr="00D3329E">
        <w:rPr>
          <w:b/>
          <w:bCs/>
          <w:i/>
          <w:iCs/>
          <w:spacing w:val="-2"/>
          <w:sz w:val="24"/>
          <w:szCs w:val="24"/>
        </w:rPr>
        <w:t>Purpose</w:t>
      </w:r>
    </w:p>
    <w:p w14:paraId="334AE18A" w14:textId="208D7BA1" w:rsidR="00422659" w:rsidRPr="00D3329E" w:rsidRDefault="005E7D50" w:rsidP="00D3329E">
      <w:pPr>
        <w:pStyle w:val="BodyText"/>
        <w:spacing w:line="360" w:lineRule="auto"/>
        <w:ind w:left="120" w:right="1157" w:firstLine="3"/>
      </w:pPr>
      <w:r>
        <w:t xml:space="preserve">This study investigates whether Fintech reduces gender inequality through </w:t>
      </w:r>
      <w:r w:rsidR="00FD6927">
        <w:t>a</w:t>
      </w:r>
      <w:r>
        <w:t>ctive financial inclusion</w:t>
      </w:r>
      <w:r>
        <w:rPr>
          <w:spacing w:val="-15"/>
        </w:rPr>
        <w:t xml:space="preserve"> </w:t>
      </w:r>
      <w:r>
        <w:t>activities,</w:t>
      </w:r>
      <w:r>
        <w:rPr>
          <w:spacing w:val="-15"/>
        </w:rPr>
        <w:t xml:space="preserve"> </w:t>
      </w:r>
      <w:r>
        <w:t>such</w:t>
      </w:r>
      <w:r>
        <w:rPr>
          <w:spacing w:val="-15"/>
        </w:rPr>
        <w:t xml:space="preserve"> </w:t>
      </w:r>
      <w:r>
        <w:t>as</w:t>
      </w:r>
      <w:r>
        <w:rPr>
          <w:spacing w:val="-15"/>
        </w:rPr>
        <w:t xml:space="preserve"> </w:t>
      </w:r>
      <w:r>
        <w:t>i)</w:t>
      </w:r>
      <w:r>
        <w:rPr>
          <w:spacing w:val="-15"/>
        </w:rPr>
        <w:t xml:space="preserve"> </w:t>
      </w:r>
      <w:r>
        <w:t>Borrowing</w:t>
      </w:r>
      <w:r>
        <w:rPr>
          <w:spacing w:val="-15"/>
        </w:rPr>
        <w:t xml:space="preserve"> </w:t>
      </w:r>
      <w:r>
        <w:t>and</w:t>
      </w:r>
      <w:r>
        <w:rPr>
          <w:spacing w:val="-15"/>
        </w:rPr>
        <w:t xml:space="preserve"> </w:t>
      </w:r>
      <w:r>
        <w:t>ii)</w:t>
      </w:r>
      <w:r>
        <w:rPr>
          <w:spacing w:val="-15"/>
        </w:rPr>
        <w:t xml:space="preserve"> </w:t>
      </w:r>
      <w:r>
        <w:t>Saving;</w:t>
      </w:r>
      <w:r>
        <w:rPr>
          <w:spacing w:val="-15"/>
        </w:rPr>
        <w:t xml:space="preserve"> </w:t>
      </w:r>
      <w:r>
        <w:t>or</w:t>
      </w:r>
      <w:r>
        <w:rPr>
          <w:spacing w:val="-15"/>
        </w:rPr>
        <w:t xml:space="preserve"> </w:t>
      </w:r>
      <w:r>
        <w:t>whether</w:t>
      </w:r>
      <w:r>
        <w:rPr>
          <w:spacing w:val="-15"/>
        </w:rPr>
        <w:t xml:space="preserve"> </w:t>
      </w:r>
      <w:r>
        <w:t>pre-existing</w:t>
      </w:r>
      <w:r>
        <w:rPr>
          <w:spacing w:val="-15"/>
        </w:rPr>
        <w:t xml:space="preserve"> </w:t>
      </w:r>
      <w:r>
        <w:t>social</w:t>
      </w:r>
      <w:r>
        <w:rPr>
          <w:spacing w:val="-15"/>
        </w:rPr>
        <w:t xml:space="preserve"> </w:t>
      </w:r>
      <w:r>
        <w:t>constraints</w:t>
      </w:r>
      <w:r>
        <w:rPr>
          <w:spacing w:val="-15"/>
        </w:rPr>
        <w:t xml:space="preserve"> </w:t>
      </w:r>
      <w:r w:rsidR="00DD46E3">
        <w:t>limit</w:t>
      </w:r>
      <w:r>
        <w:t xml:space="preserve"> financial inclusion to only Access activity, </w:t>
      </w:r>
      <w:r w:rsidR="00891385">
        <w:t xml:space="preserve">iii) </w:t>
      </w:r>
      <w:r>
        <w:t>such as opening an Account.</w:t>
      </w:r>
      <w:r w:rsidR="00D3329E">
        <w:br/>
      </w:r>
    </w:p>
    <w:p w14:paraId="5E5D2A1A" w14:textId="130F9DB9" w:rsidR="00422659" w:rsidRPr="00D3329E" w:rsidRDefault="005E7D50" w:rsidP="00D3329E">
      <w:pPr>
        <w:spacing w:before="1" w:line="360" w:lineRule="auto"/>
        <w:ind w:left="120"/>
        <w:rPr>
          <w:b/>
          <w:bCs/>
          <w:spacing w:val="-2"/>
          <w:sz w:val="24"/>
          <w:szCs w:val="24"/>
        </w:rPr>
      </w:pPr>
      <w:r w:rsidRPr="00D3329E">
        <w:rPr>
          <w:b/>
          <w:bCs/>
          <w:i/>
          <w:iCs/>
          <w:spacing w:val="-2"/>
          <w:sz w:val="24"/>
          <w:szCs w:val="24"/>
        </w:rPr>
        <w:t>Design/methodology</w:t>
      </w:r>
    </w:p>
    <w:p w14:paraId="21AC3F53" w14:textId="1C6178CA" w:rsidR="00422659" w:rsidRPr="00D3329E" w:rsidRDefault="005E7D50" w:rsidP="00D3329E">
      <w:pPr>
        <w:pStyle w:val="BodyText"/>
        <w:spacing w:line="360" w:lineRule="auto"/>
        <w:ind w:left="123"/>
      </w:pPr>
      <w:r>
        <w:t>This</w:t>
      </w:r>
      <w:r>
        <w:rPr>
          <w:spacing w:val="-7"/>
        </w:rPr>
        <w:t xml:space="preserve"> </w:t>
      </w:r>
      <w:r>
        <w:t>study</w:t>
      </w:r>
      <w:r>
        <w:rPr>
          <w:spacing w:val="-7"/>
        </w:rPr>
        <w:t xml:space="preserve"> </w:t>
      </w:r>
      <w:r>
        <w:t>utilizes</w:t>
      </w:r>
      <w:r>
        <w:rPr>
          <w:spacing w:val="-6"/>
        </w:rPr>
        <w:t xml:space="preserve"> </w:t>
      </w:r>
      <w:r>
        <w:t>Quartile</w:t>
      </w:r>
      <w:r>
        <w:rPr>
          <w:spacing w:val="-7"/>
        </w:rPr>
        <w:t xml:space="preserve"> </w:t>
      </w:r>
      <w:r>
        <w:t>OLS</w:t>
      </w:r>
      <w:r>
        <w:rPr>
          <w:spacing w:val="-6"/>
        </w:rPr>
        <w:t xml:space="preserve"> </w:t>
      </w:r>
      <w:r>
        <w:t>regression</w:t>
      </w:r>
      <w:r>
        <w:rPr>
          <w:spacing w:val="-7"/>
        </w:rPr>
        <w:t xml:space="preserve"> </w:t>
      </w:r>
      <w:r>
        <w:t>analysis</w:t>
      </w:r>
      <w:r>
        <w:rPr>
          <w:spacing w:val="-6"/>
        </w:rPr>
        <w:t xml:space="preserve"> </w:t>
      </w:r>
      <w:r>
        <w:t>for</w:t>
      </w:r>
      <w:r>
        <w:rPr>
          <w:spacing w:val="-7"/>
        </w:rPr>
        <w:t xml:space="preserve"> </w:t>
      </w:r>
      <w:r>
        <w:t>a</w:t>
      </w:r>
      <w:r>
        <w:rPr>
          <w:spacing w:val="-6"/>
        </w:rPr>
        <w:t xml:space="preserve"> </w:t>
      </w:r>
      <w:r>
        <w:t>sample</w:t>
      </w:r>
      <w:r>
        <w:rPr>
          <w:spacing w:val="-7"/>
        </w:rPr>
        <w:t xml:space="preserve"> </w:t>
      </w:r>
      <w:r>
        <w:t>of</w:t>
      </w:r>
      <w:r>
        <w:rPr>
          <w:spacing w:val="-6"/>
        </w:rPr>
        <w:t xml:space="preserve"> </w:t>
      </w:r>
      <w:r>
        <w:t>14</w:t>
      </w:r>
      <w:r w:rsidR="00863779">
        <w:t>7</w:t>
      </w:r>
      <w:r>
        <w:rPr>
          <w:spacing w:val="-7"/>
        </w:rPr>
        <w:t xml:space="preserve"> </w:t>
      </w:r>
      <w:r>
        <w:t>countries</w:t>
      </w:r>
      <w:r>
        <w:rPr>
          <w:spacing w:val="-6"/>
        </w:rPr>
        <w:t xml:space="preserve"> </w:t>
      </w:r>
      <w:r>
        <w:t>in</w:t>
      </w:r>
      <w:r>
        <w:rPr>
          <w:spacing w:val="-7"/>
        </w:rPr>
        <w:t xml:space="preserve"> </w:t>
      </w:r>
      <w:r>
        <w:t>2011-</w:t>
      </w:r>
      <w:r>
        <w:rPr>
          <w:spacing w:val="-6"/>
        </w:rPr>
        <w:t xml:space="preserve"> </w:t>
      </w:r>
      <w:r>
        <w:rPr>
          <w:spacing w:val="-2"/>
        </w:rPr>
        <w:t>2021.</w:t>
      </w:r>
    </w:p>
    <w:p w14:paraId="4AC5F9D3" w14:textId="0B271F74" w:rsidR="00422659" w:rsidRPr="00D3329E" w:rsidRDefault="00D3329E" w:rsidP="00D3329E">
      <w:pPr>
        <w:spacing w:before="1" w:line="360" w:lineRule="auto"/>
        <w:ind w:left="120"/>
        <w:rPr>
          <w:b/>
          <w:bCs/>
          <w:spacing w:val="-2"/>
          <w:sz w:val="24"/>
          <w:szCs w:val="24"/>
        </w:rPr>
      </w:pPr>
      <w:r>
        <w:rPr>
          <w:b/>
          <w:bCs/>
          <w:spacing w:val="-2"/>
          <w:sz w:val="24"/>
          <w:szCs w:val="24"/>
        </w:rPr>
        <w:br/>
      </w:r>
      <w:r w:rsidRPr="00D3329E">
        <w:rPr>
          <w:b/>
          <w:bCs/>
          <w:i/>
          <w:iCs/>
          <w:spacing w:val="-2"/>
          <w:sz w:val="24"/>
          <w:szCs w:val="24"/>
        </w:rPr>
        <w:t>Results</w:t>
      </w:r>
    </w:p>
    <w:p w14:paraId="37C77EAE" w14:textId="5F167D4A" w:rsidR="00422659" w:rsidRPr="00D3329E" w:rsidRDefault="005E7D50" w:rsidP="00D3329E">
      <w:pPr>
        <w:pStyle w:val="BodyText"/>
        <w:spacing w:line="360" w:lineRule="auto"/>
        <w:ind w:left="120" w:right="1157" w:firstLine="3"/>
      </w:pPr>
      <w:r>
        <w:t>Empirical</w:t>
      </w:r>
      <w:r>
        <w:rPr>
          <w:spacing w:val="-2"/>
        </w:rPr>
        <w:t xml:space="preserve"> </w:t>
      </w:r>
      <w:r>
        <w:t>results</w:t>
      </w:r>
      <w:r>
        <w:rPr>
          <w:spacing w:val="-2"/>
        </w:rPr>
        <w:t xml:space="preserve"> </w:t>
      </w:r>
      <w:r>
        <w:t>show</w:t>
      </w:r>
      <w:r>
        <w:rPr>
          <w:spacing w:val="-2"/>
        </w:rPr>
        <w:t xml:space="preserve"> </w:t>
      </w:r>
      <w:r>
        <w:t>that</w:t>
      </w:r>
      <w:r>
        <w:rPr>
          <w:spacing w:val="-2"/>
        </w:rPr>
        <w:t xml:space="preserve"> </w:t>
      </w:r>
      <w:r>
        <w:t>Fintech</w:t>
      </w:r>
      <w:r>
        <w:rPr>
          <w:spacing w:val="-2"/>
        </w:rPr>
        <w:t xml:space="preserve"> </w:t>
      </w:r>
      <w:r>
        <w:t>enhances</w:t>
      </w:r>
      <w:r>
        <w:rPr>
          <w:spacing w:val="-2"/>
        </w:rPr>
        <w:t xml:space="preserve"> </w:t>
      </w:r>
      <w:r>
        <w:t>the</w:t>
      </w:r>
      <w:r>
        <w:rPr>
          <w:spacing w:val="-2"/>
        </w:rPr>
        <w:t xml:space="preserve"> </w:t>
      </w:r>
      <w:r>
        <w:t>propensity</w:t>
      </w:r>
      <w:r>
        <w:rPr>
          <w:spacing w:val="-2"/>
        </w:rPr>
        <w:t xml:space="preserve"> </w:t>
      </w:r>
      <w:r>
        <w:t>of</w:t>
      </w:r>
      <w:r>
        <w:rPr>
          <w:spacing w:val="-2"/>
        </w:rPr>
        <w:t xml:space="preserve"> </w:t>
      </w:r>
      <w:r>
        <w:t>females</w:t>
      </w:r>
      <w:r>
        <w:rPr>
          <w:spacing w:val="-2"/>
        </w:rPr>
        <w:t xml:space="preserve"> </w:t>
      </w:r>
      <w:r>
        <w:t>to</w:t>
      </w:r>
      <w:r>
        <w:rPr>
          <w:spacing w:val="-2"/>
        </w:rPr>
        <w:t xml:space="preserve"> </w:t>
      </w:r>
      <w:r>
        <w:t>be</w:t>
      </w:r>
      <w:r>
        <w:rPr>
          <w:spacing w:val="-2"/>
        </w:rPr>
        <w:t xml:space="preserve"> </w:t>
      </w:r>
      <w:r>
        <w:t>financially</w:t>
      </w:r>
      <w:r>
        <w:rPr>
          <w:spacing w:val="-2"/>
        </w:rPr>
        <w:t xml:space="preserve"> </w:t>
      </w:r>
      <w:r>
        <w:t xml:space="preserve">included through Account ownership, </w:t>
      </w:r>
      <w:r w:rsidR="00FD6927">
        <w:t>S</w:t>
      </w:r>
      <w:r>
        <w:t xml:space="preserve">avings and </w:t>
      </w:r>
      <w:r w:rsidR="00FD6927">
        <w:t>B</w:t>
      </w:r>
      <w:r>
        <w:t>orrowing.</w:t>
      </w:r>
      <w:r>
        <w:rPr>
          <w:spacing w:val="40"/>
        </w:rPr>
        <w:t xml:space="preserve"> </w:t>
      </w:r>
      <w:r>
        <w:t>However, a reduction in gender inequality is only realized to an Access form of financial inclusion (Account ownership), not Active forms which can enhance social mobility</w:t>
      </w:r>
      <w:r w:rsidR="00F8051D">
        <w:t xml:space="preserve"> (Borrowing and Saving)</w:t>
      </w:r>
      <w:r>
        <w:t>.</w:t>
      </w:r>
      <w:r>
        <w:rPr>
          <w:spacing w:val="40"/>
        </w:rPr>
        <w:t xml:space="preserve"> </w:t>
      </w:r>
      <w:r>
        <w:t>Results are consistent when the sample is partitioned by time and country-level income, development stage, and when machine learning approaches are applied.</w:t>
      </w:r>
      <w:r w:rsidR="00D3329E">
        <w:br/>
      </w:r>
    </w:p>
    <w:p w14:paraId="55CF2278" w14:textId="44378277" w:rsidR="00422659" w:rsidRPr="00D3329E" w:rsidRDefault="005E7D50" w:rsidP="00D3329E">
      <w:pPr>
        <w:spacing w:line="360" w:lineRule="auto"/>
        <w:ind w:left="120"/>
        <w:rPr>
          <w:b/>
          <w:bCs/>
          <w:i/>
          <w:sz w:val="24"/>
        </w:rPr>
      </w:pPr>
      <w:r w:rsidRPr="00D3329E">
        <w:rPr>
          <w:b/>
          <w:bCs/>
          <w:i/>
          <w:spacing w:val="-2"/>
          <w:sz w:val="24"/>
        </w:rPr>
        <w:t>Contribution</w:t>
      </w:r>
    </w:p>
    <w:p w14:paraId="066A459E" w14:textId="7479F1B0" w:rsidR="00422659" w:rsidRDefault="005E7D50" w:rsidP="00D3329E">
      <w:pPr>
        <w:pStyle w:val="BodyText"/>
        <w:spacing w:line="360" w:lineRule="auto"/>
        <w:ind w:left="120" w:right="1157" w:firstLine="3"/>
      </w:pPr>
      <w:r>
        <w:t>To the best of our knowledge, this is the first study to identify that pre-existing social constraints</w:t>
      </w:r>
      <w:r w:rsidR="00FD1D12">
        <w:t xml:space="preserve"> associated with access to equity</w:t>
      </w:r>
      <w:r>
        <w:t xml:space="preserve"> mitigate Fintech’s effect in reducing gender inequality.</w:t>
      </w:r>
      <w:r>
        <w:rPr>
          <w:spacing w:val="40"/>
        </w:rPr>
        <w:t xml:space="preserve"> </w:t>
      </w:r>
      <w:r>
        <w:t xml:space="preserve">The result speak to the action that is required to normalize Active financial inclusion opportunities amongst females to reduce </w:t>
      </w:r>
      <w:r w:rsidR="005C1B2C">
        <w:t>the gender gap</w:t>
      </w:r>
      <w:r>
        <w:t>. As</w:t>
      </w:r>
      <w:r>
        <w:rPr>
          <w:spacing w:val="-4"/>
        </w:rPr>
        <w:t xml:space="preserve"> </w:t>
      </w:r>
      <w:r>
        <w:t>a</w:t>
      </w:r>
      <w:r>
        <w:rPr>
          <w:spacing w:val="-4"/>
        </w:rPr>
        <w:t xml:space="preserve"> </w:t>
      </w:r>
      <w:r>
        <w:t>result,</w:t>
      </w:r>
      <w:r>
        <w:rPr>
          <w:spacing w:val="-4"/>
        </w:rPr>
        <w:t xml:space="preserve"> </w:t>
      </w:r>
      <w:r>
        <w:t>the</w:t>
      </w:r>
      <w:r>
        <w:rPr>
          <w:spacing w:val="-4"/>
        </w:rPr>
        <w:t xml:space="preserve"> </w:t>
      </w:r>
      <w:r>
        <w:t>study</w:t>
      </w:r>
      <w:r>
        <w:rPr>
          <w:spacing w:val="-4"/>
        </w:rPr>
        <w:t xml:space="preserve"> </w:t>
      </w:r>
      <w:r>
        <w:t>contributes</w:t>
      </w:r>
      <w:r>
        <w:rPr>
          <w:spacing w:val="-4"/>
        </w:rPr>
        <w:t xml:space="preserve"> </w:t>
      </w:r>
      <w:r>
        <w:t>to</w:t>
      </w:r>
      <w:r>
        <w:rPr>
          <w:spacing w:val="-4"/>
        </w:rPr>
        <w:t xml:space="preserve"> </w:t>
      </w:r>
      <w:r w:rsidR="00AB1D78">
        <w:rPr>
          <w:spacing w:val="-4"/>
        </w:rPr>
        <w:t xml:space="preserve">international </w:t>
      </w:r>
      <w:r>
        <w:t>policymaking</w:t>
      </w:r>
      <w:r>
        <w:rPr>
          <w:spacing w:val="-4"/>
        </w:rPr>
        <w:t xml:space="preserve"> </w:t>
      </w:r>
      <w:r>
        <w:t>debates</w:t>
      </w:r>
      <w:r>
        <w:rPr>
          <w:spacing w:val="-4"/>
        </w:rPr>
        <w:t xml:space="preserve"> </w:t>
      </w:r>
      <w:r>
        <w:t>and</w:t>
      </w:r>
      <w:r>
        <w:rPr>
          <w:spacing w:val="-4"/>
        </w:rPr>
        <w:t xml:space="preserve"> </w:t>
      </w:r>
      <w:r>
        <w:t>extends</w:t>
      </w:r>
      <w:r>
        <w:rPr>
          <w:spacing w:val="-4"/>
        </w:rPr>
        <w:t xml:space="preserve"> </w:t>
      </w:r>
      <w:r>
        <w:t>the</w:t>
      </w:r>
      <w:r>
        <w:rPr>
          <w:spacing w:val="-4"/>
        </w:rPr>
        <w:t xml:space="preserve"> </w:t>
      </w:r>
      <w:r>
        <w:t>finance</w:t>
      </w:r>
      <w:r>
        <w:rPr>
          <w:spacing w:val="-4"/>
        </w:rPr>
        <w:t xml:space="preserve"> </w:t>
      </w:r>
      <w:r>
        <w:t xml:space="preserve">and sustainability </w:t>
      </w:r>
      <w:r w:rsidR="00283EB8">
        <w:t>literature</w:t>
      </w:r>
      <w:r w:rsidR="00090013">
        <w:t>s</w:t>
      </w:r>
      <w:r>
        <w:t>.</w:t>
      </w:r>
    </w:p>
    <w:p w14:paraId="35FD60B7" w14:textId="77777777" w:rsidR="00422659" w:rsidRDefault="005E7D50" w:rsidP="001F4482">
      <w:pPr>
        <w:pStyle w:val="BodyText"/>
        <w:spacing w:before="230" w:line="360" w:lineRule="auto"/>
        <w:ind w:left="123"/>
      </w:pPr>
      <w:r>
        <w:rPr>
          <w:b/>
        </w:rPr>
        <w:t>Keywords</w:t>
      </w:r>
      <w:r>
        <w:t>:</w:t>
      </w:r>
      <w:r>
        <w:rPr>
          <w:spacing w:val="-1"/>
        </w:rPr>
        <w:t xml:space="preserve"> </w:t>
      </w:r>
      <w:r>
        <w:t>Gender</w:t>
      </w:r>
      <w:r>
        <w:rPr>
          <w:spacing w:val="-12"/>
        </w:rPr>
        <w:t xml:space="preserve"> </w:t>
      </w:r>
      <w:r>
        <w:t>inequality;</w:t>
      </w:r>
      <w:r>
        <w:rPr>
          <w:spacing w:val="-12"/>
        </w:rPr>
        <w:t xml:space="preserve"> </w:t>
      </w:r>
      <w:r>
        <w:t>Financial</w:t>
      </w:r>
      <w:r>
        <w:rPr>
          <w:spacing w:val="-12"/>
        </w:rPr>
        <w:t xml:space="preserve"> </w:t>
      </w:r>
      <w:r>
        <w:t>Inclusion;</w:t>
      </w:r>
      <w:r>
        <w:rPr>
          <w:spacing w:val="-13"/>
        </w:rPr>
        <w:t xml:space="preserve"> </w:t>
      </w:r>
      <w:r>
        <w:t>Fintech;</w:t>
      </w:r>
      <w:r>
        <w:rPr>
          <w:spacing w:val="-12"/>
        </w:rPr>
        <w:t xml:space="preserve"> </w:t>
      </w:r>
      <w:r>
        <w:t>Policymaking;</w:t>
      </w:r>
      <w:r>
        <w:rPr>
          <w:spacing w:val="-12"/>
        </w:rPr>
        <w:t xml:space="preserve"> </w:t>
      </w:r>
      <w:r>
        <w:rPr>
          <w:spacing w:val="-2"/>
        </w:rPr>
        <w:t>Sustainability</w:t>
      </w:r>
    </w:p>
    <w:p w14:paraId="08089CCA" w14:textId="6192B6EC" w:rsidR="00422659" w:rsidRDefault="005E7D50" w:rsidP="00DF056D">
      <w:pPr>
        <w:tabs>
          <w:tab w:val="left" w:pos="8212"/>
        </w:tabs>
        <w:spacing w:before="224" w:line="360" w:lineRule="auto"/>
        <w:jc w:val="both"/>
        <w:rPr>
          <w:i/>
          <w:sz w:val="20"/>
        </w:rPr>
      </w:pPr>
      <w:r>
        <w:rPr>
          <w:i/>
          <w:sz w:val="20"/>
        </w:rPr>
        <w:tab/>
      </w:r>
    </w:p>
    <w:p w14:paraId="4D73B68B" w14:textId="77777777" w:rsidR="00422659" w:rsidRDefault="00422659" w:rsidP="001F4482">
      <w:pPr>
        <w:spacing w:line="360" w:lineRule="auto"/>
        <w:jc w:val="both"/>
        <w:rPr>
          <w:sz w:val="20"/>
        </w:rPr>
        <w:sectPr w:rsidR="00422659">
          <w:type w:val="continuous"/>
          <w:pgSz w:w="12240" w:h="15840"/>
          <w:pgMar w:top="1280" w:right="280" w:bottom="280" w:left="1320" w:header="720" w:footer="720" w:gutter="0"/>
          <w:cols w:space="720"/>
        </w:sectPr>
      </w:pPr>
    </w:p>
    <w:p w14:paraId="7B6507CD" w14:textId="691FF209" w:rsidR="00422659" w:rsidRPr="00DF056D" w:rsidRDefault="005E7D50" w:rsidP="00DF056D">
      <w:pPr>
        <w:pStyle w:val="Heading1"/>
        <w:numPr>
          <w:ilvl w:val="0"/>
          <w:numId w:val="3"/>
        </w:numPr>
        <w:tabs>
          <w:tab w:val="left" w:pos="419"/>
        </w:tabs>
        <w:spacing w:before="95" w:line="360" w:lineRule="auto"/>
      </w:pPr>
      <w:bookmarkStart w:id="0" w:name="Introduction"/>
      <w:bookmarkEnd w:id="0"/>
      <w:r>
        <w:rPr>
          <w:spacing w:val="-2"/>
        </w:rPr>
        <w:lastRenderedPageBreak/>
        <w:t>Introduction</w:t>
      </w:r>
    </w:p>
    <w:p w14:paraId="062A7264" w14:textId="6B2543C6" w:rsidR="00343A71" w:rsidRPr="00EB1E47" w:rsidRDefault="00DF056D" w:rsidP="00254E98">
      <w:pPr>
        <w:pStyle w:val="BodyText"/>
        <w:spacing w:line="360" w:lineRule="auto"/>
        <w:ind w:left="119" w:right="1157" w:firstLine="3"/>
        <w:jc w:val="both"/>
        <w:rPr>
          <w:i/>
          <w:iCs/>
          <w:spacing w:val="40"/>
        </w:rPr>
      </w:pPr>
      <w:r>
        <w:t xml:space="preserve"> </w:t>
      </w:r>
      <w:r>
        <w:tab/>
      </w:r>
      <w:r w:rsidRPr="00CF0DDA">
        <w:t>Many</w:t>
      </w:r>
      <w:r w:rsidRPr="00CF0DDA">
        <w:rPr>
          <w:spacing w:val="-3"/>
        </w:rPr>
        <w:t xml:space="preserve"> </w:t>
      </w:r>
      <w:r w:rsidRPr="00CF0DDA">
        <w:t>argue</w:t>
      </w:r>
      <w:r w:rsidRPr="00CF0DDA">
        <w:rPr>
          <w:spacing w:val="-3"/>
        </w:rPr>
        <w:t xml:space="preserve"> </w:t>
      </w:r>
      <w:r w:rsidRPr="00CF0DDA">
        <w:t>that</w:t>
      </w:r>
      <w:r w:rsidRPr="00CF0DDA">
        <w:rPr>
          <w:spacing w:val="-3"/>
        </w:rPr>
        <w:t xml:space="preserve"> </w:t>
      </w:r>
      <w:r w:rsidRPr="00CF0DDA">
        <w:t>new</w:t>
      </w:r>
      <w:r w:rsidRPr="00CF0DDA">
        <w:rPr>
          <w:spacing w:val="-3"/>
        </w:rPr>
        <w:t xml:space="preserve"> </w:t>
      </w:r>
      <w:r w:rsidRPr="00CF0DDA">
        <w:t>technologies</w:t>
      </w:r>
      <w:r w:rsidRPr="00CF0DDA">
        <w:rPr>
          <w:spacing w:val="-3"/>
        </w:rPr>
        <w:t xml:space="preserve"> </w:t>
      </w:r>
      <w:r w:rsidRPr="00CF0DDA">
        <w:t>such</w:t>
      </w:r>
      <w:r w:rsidRPr="00CF0DDA">
        <w:rPr>
          <w:spacing w:val="-3"/>
        </w:rPr>
        <w:t xml:space="preserve"> </w:t>
      </w:r>
      <w:r w:rsidRPr="00CF0DDA">
        <w:t>as</w:t>
      </w:r>
      <w:r w:rsidRPr="00CF0DDA">
        <w:rPr>
          <w:spacing w:val="-3"/>
        </w:rPr>
        <w:t xml:space="preserve"> </w:t>
      </w:r>
      <w:r w:rsidRPr="00CF0DDA">
        <w:t>Fintech</w:t>
      </w:r>
      <w:r w:rsidRPr="00CF0DDA">
        <w:rPr>
          <w:spacing w:val="-3"/>
        </w:rPr>
        <w:t xml:space="preserve"> </w:t>
      </w:r>
      <w:r w:rsidRPr="00CF0DDA">
        <w:t>have</w:t>
      </w:r>
      <w:r w:rsidRPr="00CF0DDA">
        <w:rPr>
          <w:spacing w:val="-3"/>
        </w:rPr>
        <w:t xml:space="preserve"> </w:t>
      </w:r>
      <w:r w:rsidRPr="00CF0DDA">
        <w:t>the</w:t>
      </w:r>
      <w:r w:rsidRPr="00CF0DDA">
        <w:rPr>
          <w:spacing w:val="-3"/>
        </w:rPr>
        <w:t xml:space="preserve"> </w:t>
      </w:r>
      <w:r w:rsidRPr="00CF0DDA">
        <w:t>potential</w:t>
      </w:r>
      <w:r w:rsidRPr="00CF0DDA">
        <w:rPr>
          <w:spacing w:val="-3"/>
        </w:rPr>
        <w:t xml:space="preserve"> </w:t>
      </w:r>
      <w:r w:rsidRPr="00CF0DDA">
        <w:t>to</w:t>
      </w:r>
      <w:r w:rsidRPr="00CF0DDA">
        <w:rPr>
          <w:spacing w:val="-3"/>
        </w:rPr>
        <w:t xml:space="preserve"> </w:t>
      </w:r>
      <w:r w:rsidRPr="00CF0DDA">
        <w:t>reduce</w:t>
      </w:r>
      <w:r w:rsidRPr="00CF0DDA">
        <w:rPr>
          <w:spacing w:val="-3"/>
        </w:rPr>
        <w:t xml:space="preserve"> </w:t>
      </w:r>
      <w:r w:rsidRPr="00CF0DDA">
        <w:t>gender</w:t>
      </w:r>
      <w:r w:rsidRPr="00CF0DDA">
        <w:rPr>
          <w:spacing w:val="-3"/>
        </w:rPr>
        <w:t xml:space="preserve"> </w:t>
      </w:r>
      <w:r w:rsidRPr="00CF0DDA">
        <w:t>inequality. Song et al.</w:t>
      </w:r>
      <w:r w:rsidRPr="00CF0DDA">
        <w:rPr>
          <w:spacing w:val="30"/>
        </w:rPr>
        <w:t xml:space="preserve"> </w:t>
      </w:r>
      <w:r w:rsidRPr="00CF0DDA">
        <w:t xml:space="preserve">(2024) argue that Fintech algorithms remove gender biases from the </w:t>
      </w:r>
      <w:r w:rsidR="00283EB8" w:rsidRPr="00CF0DDA">
        <w:t>decision-making</w:t>
      </w:r>
      <w:r w:rsidRPr="00CF0DDA">
        <w:t xml:space="preserve"> process of financial institutions.</w:t>
      </w:r>
      <w:r w:rsidRPr="00CF0DDA">
        <w:rPr>
          <w:spacing w:val="35"/>
        </w:rPr>
        <w:t xml:space="preserve"> </w:t>
      </w:r>
      <w:r w:rsidRPr="00CF0DDA">
        <w:t xml:space="preserve">Loco </w:t>
      </w:r>
      <w:r w:rsidR="00672A0B">
        <w:t>&amp;</w:t>
      </w:r>
      <w:r w:rsidRPr="00CF0DDA">
        <w:t xml:space="preserve"> Yang (2022) assert that Fintech can reduce gender inequality, because </w:t>
      </w:r>
      <w:r w:rsidR="00F00C9A" w:rsidRPr="00CF0DDA">
        <w:t>it has the potential</w:t>
      </w:r>
      <w:r w:rsidR="008B3806" w:rsidRPr="00CF0DDA">
        <w:t xml:space="preserve"> </w:t>
      </w:r>
      <w:r w:rsidR="00F00C9A" w:rsidRPr="00CF0DDA">
        <w:t>to</w:t>
      </w:r>
      <w:r w:rsidRPr="00CF0DDA">
        <w:t xml:space="preserve"> remove some restrictions embedded in traditional financial services. </w:t>
      </w:r>
      <w:r w:rsidR="00C946CD" w:rsidRPr="00CF0DDA">
        <w:t xml:space="preserve">In support of this view, Yeyouomo et al. (2023) note that Fintech </w:t>
      </w:r>
      <w:r w:rsidR="00924DC4" w:rsidRPr="00CF0DDA">
        <w:t>may</w:t>
      </w:r>
      <w:r w:rsidR="00C946CD" w:rsidRPr="00CF0DDA">
        <w:t xml:space="preserve"> narrow the gender gap</w:t>
      </w:r>
      <w:r w:rsidR="00532875" w:rsidRPr="00CF0DDA">
        <w:t>,</w:t>
      </w:r>
      <w:r w:rsidR="00C946CD" w:rsidRPr="00CF0DDA">
        <w:t xml:space="preserve"> by reducing disparities in both access and usage of financial services. </w:t>
      </w:r>
      <w:r w:rsidRPr="00CF0DDA">
        <w:t>On</w:t>
      </w:r>
      <w:r w:rsidRPr="00CF0DDA">
        <w:rPr>
          <w:spacing w:val="-12"/>
        </w:rPr>
        <w:t xml:space="preserve"> </w:t>
      </w:r>
      <w:r w:rsidRPr="00CF0DDA">
        <w:t>the</w:t>
      </w:r>
      <w:r w:rsidRPr="00CF0DDA">
        <w:rPr>
          <w:spacing w:val="-12"/>
        </w:rPr>
        <w:t xml:space="preserve"> </w:t>
      </w:r>
      <w:r w:rsidRPr="00CF0DDA">
        <w:t>other</w:t>
      </w:r>
      <w:r w:rsidRPr="00CF0DDA">
        <w:rPr>
          <w:spacing w:val="-12"/>
        </w:rPr>
        <w:t xml:space="preserve"> </w:t>
      </w:r>
      <w:r w:rsidRPr="00CF0DDA">
        <w:t>hand,</w:t>
      </w:r>
      <w:r w:rsidRPr="00CF0DDA">
        <w:rPr>
          <w:spacing w:val="-12"/>
        </w:rPr>
        <w:t xml:space="preserve"> </w:t>
      </w:r>
      <w:r w:rsidRPr="00CF0DDA">
        <w:t>critics</w:t>
      </w:r>
      <w:r w:rsidRPr="00CF0DDA">
        <w:rPr>
          <w:spacing w:val="-12"/>
        </w:rPr>
        <w:t xml:space="preserve"> </w:t>
      </w:r>
      <w:r w:rsidRPr="00CF0DDA">
        <w:t>argue</w:t>
      </w:r>
      <w:r w:rsidRPr="00CF0DDA">
        <w:rPr>
          <w:spacing w:val="-12"/>
        </w:rPr>
        <w:t xml:space="preserve"> </w:t>
      </w:r>
      <w:r w:rsidRPr="00CF0DDA">
        <w:t>that</w:t>
      </w:r>
      <w:r w:rsidRPr="00CF0DDA">
        <w:rPr>
          <w:spacing w:val="-12"/>
        </w:rPr>
        <w:t xml:space="preserve"> </w:t>
      </w:r>
      <w:r w:rsidRPr="00CF0DDA">
        <w:t>Fintech</w:t>
      </w:r>
      <w:r w:rsidRPr="00CF0DDA">
        <w:rPr>
          <w:spacing w:val="-12"/>
        </w:rPr>
        <w:t xml:space="preserve"> </w:t>
      </w:r>
      <w:r w:rsidRPr="00CF0DDA">
        <w:t>technology’s</w:t>
      </w:r>
      <w:r w:rsidRPr="00CF0DDA">
        <w:rPr>
          <w:spacing w:val="-12"/>
        </w:rPr>
        <w:t xml:space="preserve"> </w:t>
      </w:r>
      <w:r w:rsidRPr="00CF0DDA">
        <w:t>effect</w:t>
      </w:r>
      <w:r w:rsidRPr="00CF0DDA">
        <w:rPr>
          <w:spacing w:val="-12"/>
        </w:rPr>
        <w:t xml:space="preserve"> </w:t>
      </w:r>
      <w:r w:rsidRPr="00CF0DDA">
        <w:t>in</w:t>
      </w:r>
      <w:r w:rsidRPr="00CF0DDA">
        <w:rPr>
          <w:spacing w:val="-12"/>
        </w:rPr>
        <w:t xml:space="preserve"> </w:t>
      </w:r>
      <w:r w:rsidRPr="00CF0DDA">
        <w:t>reducing</w:t>
      </w:r>
      <w:r w:rsidRPr="00CF0DDA">
        <w:rPr>
          <w:spacing w:val="-12"/>
        </w:rPr>
        <w:t xml:space="preserve"> </w:t>
      </w:r>
      <w:r w:rsidRPr="00CF0DDA">
        <w:t>gender</w:t>
      </w:r>
      <w:r w:rsidRPr="00CF0DDA">
        <w:rPr>
          <w:spacing w:val="-12"/>
        </w:rPr>
        <w:t xml:space="preserve"> </w:t>
      </w:r>
      <w:r w:rsidRPr="00CF0DDA">
        <w:t>inequality</w:t>
      </w:r>
      <w:r w:rsidRPr="00CF0DDA">
        <w:rPr>
          <w:spacing w:val="-12"/>
        </w:rPr>
        <w:t xml:space="preserve"> </w:t>
      </w:r>
      <w:r w:rsidRPr="00CF0DDA">
        <w:t>may be</w:t>
      </w:r>
      <w:r w:rsidRPr="00CF0DDA">
        <w:rPr>
          <w:spacing w:val="-11"/>
        </w:rPr>
        <w:t xml:space="preserve"> </w:t>
      </w:r>
      <w:r w:rsidRPr="00CF0DDA">
        <w:t xml:space="preserve">limited. </w:t>
      </w:r>
      <w:r w:rsidR="003C5268" w:rsidRPr="00CF0DDA">
        <w:t xml:space="preserve">Kömürcüoğlu </w:t>
      </w:r>
      <w:r w:rsidR="006770FA" w:rsidRPr="00CF0DDA">
        <w:t>&amp;</w:t>
      </w:r>
      <w:r w:rsidR="001729C5" w:rsidRPr="00CF0DDA">
        <w:t xml:space="preserve"> </w:t>
      </w:r>
      <w:r w:rsidR="003C5268" w:rsidRPr="00CF0DDA">
        <w:t xml:space="preserve">Kömürcüoğlu </w:t>
      </w:r>
      <w:r w:rsidRPr="00CF0DDA">
        <w:t>(2025)</w:t>
      </w:r>
      <w:r w:rsidRPr="00CF0DDA">
        <w:rPr>
          <w:spacing w:val="-11"/>
        </w:rPr>
        <w:t xml:space="preserve"> </w:t>
      </w:r>
      <w:r w:rsidRPr="00CF0DDA">
        <w:t>provide</w:t>
      </w:r>
      <w:r w:rsidRPr="00CF0DDA">
        <w:rPr>
          <w:spacing w:val="-11"/>
        </w:rPr>
        <w:t xml:space="preserve"> </w:t>
      </w:r>
      <w:r w:rsidRPr="00CF0DDA">
        <w:t>evidence</w:t>
      </w:r>
      <w:r w:rsidRPr="00CF0DDA">
        <w:rPr>
          <w:spacing w:val="-11"/>
        </w:rPr>
        <w:t xml:space="preserve"> </w:t>
      </w:r>
      <w:r w:rsidR="00FE6C64" w:rsidRPr="00CF0DDA">
        <w:rPr>
          <w:spacing w:val="-11"/>
        </w:rPr>
        <w:t xml:space="preserve">that Fintech </w:t>
      </w:r>
      <w:r w:rsidRPr="00CF0DDA">
        <w:t xml:space="preserve">does not </w:t>
      </w:r>
      <w:r w:rsidR="00D33CCB" w:rsidRPr="00CF0DDA">
        <w:t>reduce</w:t>
      </w:r>
      <w:r w:rsidRPr="00CF0DDA">
        <w:t xml:space="preserve"> gender inequality.</w:t>
      </w:r>
      <w:r w:rsidRPr="00CF0DDA">
        <w:rPr>
          <w:spacing w:val="31"/>
        </w:rPr>
        <w:t xml:space="preserve"> </w:t>
      </w:r>
      <w:r w:rsidRPr="00CF0DDA">
        <w:t xml:space="preserve">Sparks </w:t>
      </w:r>
      <w:r w:rsidR="00DA2F44">
        <w:t>&amp;</w:t>
      </w:r>
      <w:r w:rsidRPr="00CF0DDA">
        <w:t xml:space="preserve"> Eckenrode (2020) surmise that Fintech has the potential to narrow the class and rural </w:t>
      </w:r>
      <w:proofErr w:type="gramStart"/>
      <w:r w:rsidR="00FE6C64" w:rsidRPr="00CF0DDA">
        <w:t>divide</w:t>
      </w:r>
      <w:r w:rsidR="00020AD4" w:rsidRPr="00CF0DDA">
        <w:t>,</w:t>
      </w:r>
      <w:r w:rsidR="00FE6C64" w:rsidRPr="00CF0DDA">
        <w:t xml:space="preserve"> but</w:t>
      </w:r>
      <w:proofErr w:type="gramEnd"/>
      <w:r w:rsidRPr="00CF0DDA">
        <w:t xml:space="preserve"> has no significant impact on </w:t>
      </w:r>
      <w:r w:rsidR="005C1B2C">
        <w:t>the gender gap</w:t>
      </w:r>
      <w:r w:rsidRPr="00CF0DDA">
        <w:t>.</w:t>
      </w:r>
      <w:r w:rsidR="00254E98" w:rsidRPr="00CF0DDA">
        <w:t xml:space="preserve"> </w:t>
      </w:r>
      <w:r w:rsidR="00FC02F7" w:rsidRPr="00CF0DDA">
        <w:t xml:space="preserve">Taken together, different perspectives exist </w:t>
      </w:r>
      <w:r w:rsidR="00F823AF" w:rsidRPr="00CF0DDA">
        <w:t xml:space="preserve">in the literature </w:t>
      </w:r>
      <w:r w:rsidR="00B93751" w:rsidRPr="00CF0DDA">
        <w:t>pertaining as to</w:t>
      </w:r>
      <w:r w:rsidR="00FE6C64" w:rsidRPr="00CF0DDA">
        <w:t xml:space="preserve"> whether</w:t>
      </w:r>
      <w:r w:rsidR="00B93751" w:rsidRPr="00CF0DDA">
        <w:t xml:space="preserve">, </w:t>
      </w:r>
      <w:r w:rsidR="00FE6C64" w:rsidRPr="00CF0DDA">
        <w:t>or not</w:t>
      </w:r>
      <w:r w:rsidR="00B93751" w:rsidRPr="00CF0DDA">
        <w:t>,</w:t>
      </w:r>
      <w:r w:rsidR="00F823AF" w:rsidRPr="00CF0DDA">
        <w:t xml:space="preserve"> </w:t>
      </w:r>
      <w:r w:rsidR="00E73C16" w:rsidRPr="00CF0DDA">
        <w:t xml:space="preserve">Fintech </w:t>
      </w:r>
      <w:r w:rsidR="00BB2EED" w:rsidRPr="00CF0DDA">
        <w:t>may reduc</w:t>
      </w:r>
      <w:r w:rsidR="00FE6C64" w:rsidRPr="00CF0DDA">
        <w:t>e</w:t>
      </w:r>
      <w:r w:rsidR="00BB2EED" w:rsidRPr="00CF0DDA">
        <w:t xml:space="preserve"> </w:t>
      </w:r>
      <w:r w:rsidR="00E73C16" w:rsidRPr="00CF0DDA">
        <w:t xml:space="preserve">gender </w:t>
      </w:r>
      <w:r w:rsidR="005D490B" w:rsidRPr="00CF0DDA">
        <w:t>inequality</w:t>
      </w:r>
      <w:r w:rsidR="005D490B" w:rsidRPr="00CF0DDA">
        <w:rPr>
          <w:spacing w:val="40"/>
        </w:rPr>
        <w:t>.</w:t>
      </w:r>
      <w:r w:rsidR="005D490B" w:rsidRPr="00CF0DDA">
        <w:t xml:space="preserve"> To</w:t>
      </w:r>
      <w:r w:rsidR="00E73C16" w:rsidRPr="00CF0DDA">
        <w:rPr>
          <w:spacing w:val="-15"/>
        </w:rPr>
        <w:t xml:space="preserve"> </w:t>
      </w:r>
      <w:r w:rsidR="00E73C16" w:rsidRPr="00CF0DDA">
        <w:t>address</w:t>
      </w:r>
      <w:r w:rsidR="00E73C16" w:rsidRPr="00CF0DDA">
        <w:rPr>
          <w:spacing w:val="-15"/>
        </w:rPr>
        <w:t xml:space="preserve"> </w:t>
      </w:r>
      <w:r w:rsidR="00E73C16" w:rsidRPr="00CF0DDA">
        <w:t>this</w:t>
      </w:r>
      <w:r w:rsidR="00E73C16" w:rsidRPr="00CF0DDA">
        <w:rPr>
          <w:spacing w:val="-15"/>
        </w:rPr>
        <w:t xml:space="preserve"> </w:t>
      </w:r>
      <w:r w:rsidR="00E73C16" w:rsidRPr="00CF0DDA">
        <w:t>academic</w:t>
      </w:r>
      <w:r w:rsidR="00E73C16" w:rsidRPr="00CF0DDA">
        <w:rPr>
          <w:spacing w:val="-15"/>
        </w:rPr>
        <w:t xml:space="preserve"> </w:t>
      </w:r>
      <w:r w:rsidR="00E73C16" w:rsidRPr="00CF0DDA">
        <w:t>tension,</w:t>
      </w:r>
      <w:r w:rsidR="00E73C16" w:rsidRPr="00CF0DDA">
        <w:rPr>
          <w:spacing w:val="-15"/>
        </w:rPr>
        <w:t xml:space="preserve"> </w:t>
      </w:r>
      <w:r w:rsidR="00E73C16" w:rsidRPr="00CF0DDA">
        <w:t>this</w:t>
      </w:r>
      <w:r w:rsidR="00E73C16" w:rsidRPr="00CF0DDA">
        <w:rPr>
          <w:spacing w:val="-15"/>
        </w:rPr>
        <w:t xml:space="preserve"> </w:t>
      </w:r>
      <w:r w:rsidR="00E73C16" w:rsidRPr="00CF0DDA">
        <w:t>study’s</w:t>
      </w:r>
      <w:r w:rsidR="00E73C16" w:rsidRPr="00CF0DDA">
        <w:rPr>
          <w:spacing w:val="-15"/>
        </w:rPr>
        <w:t xml:space="preserve"> </w:t>
      </w:r>
      <w:r w:rsidR="00E73C16" w:rsidRPr="00CF0DDA">
        <w:t>primary</w:t>
      </w:r>
      <w:r w:rsidR="00E73C16" w:rsidRPr="00CF0DDA">
        <w:rPr>
          <w:spacing w:val="-15"/>
        </w:rPr>
        <w:t xml:space="preserve"> </w:t>
      </w:r>
      <w:r w:rsidR="00E73C16" w:rsidRPr="00CF0DDA">
        <w:t>research</w:t>
      </w:r>
      <w:r w:rsidR="00E73C16" w:rsidRPr="00CF0DDA">
        <w:rPr>
          <w:spacing w:val="-15"/>
        </w:rPr>
        <w:t xml:space="preserve"> </w:t>
      </w:r>
      <w:r w:rsidR="00FE6C64" w:rsidRPr="00CF0DDA">
        <w:t xml:space="preserve">objective is to answer the following question. </w:t>
      </w:r>
      <w:r w:rsidR="00FE6C64" w:rsidRPr="00EB1E47">
        <w:rPr>
          <w:i/>
          <w:iCs/>
          <w:spacing w:val="-15"/>
        </w:rPr>
        <w:t>D</w:t>
      </w:r>
      <w:r w:rsidR="00C87696" w:rsidRPr="00EB1E47">
        <w:rPr>
          <w:i/>
          <w:iCs/>
          <w:spacing w:val="-15"/>
        </w:rPr>
        <w:t xml:space="preserve">oes </w:t>
      </w:r>
      <w:r w:rsidR="00E73C16" w:rsidRPr="00EB1E47">
        <w:rPr>
          <w:i/>
          <w:iCs/>
        </w:rPr>
        <w:t>Fintech</w:t>
      </w:r>
      <w:r w:rsidR="00E73C16" w:rsidRPr="00EB1E47">
        <w:rPr>
          <w:i/>
          <w:iCs/>
          <w:spacing w:val="-14"/>
        </w:rPr>
        <w:t xml:space="preserve"> </w:t>
      </w:r>
      <w:r w:rsidR="00E73C16" w:rsidRPr="00EB1E47">
        <w:rPr>
          <w:i/>
          <w:iCs/>
        </w:rPr>
        <w:t>reduc</w:t>
      </w:r>
      <w:r w:rsidR="00D802F9" w:rsidRPr="00EB1E47">
        <w:rPr>
          <w:i/>
          <w:iCs/>
        </w:rPr>
        <w:t>e</w:t>
      </w:r>
      <w:r w:rsidR="00E73C16" w:rsidRPr="00EB1E47">
        <w:rPr>
          <w:i/>
          <w:iCs/>
          <w:spacing w:val="-14"/>
        </w:rPr>
        <w:t xml:space="preserve"> </w:t>
      </w:r>
      <w:r w:rsidR="00E73C16" w:rsidRPr="00EB1E47">
        <w:rPr>
          <w:i/>
          <w:iCs/>
        </w:rPr>
        <w:t>gender inequality</w:t>
      </w:r>
      <w:r w:rsidR="005D490B" w:rsidRPr="00EB1E47">
        <w:rPr>
          <w:i/>
          <w:iCs/>
        </w:rPr>
        <w:t xml:space="preserve">, </w:t>
      </w:r>
      <w:r w:rsidR="00C87696" w:rsidRPr="00EB1E47">
        <w:rPr>
          <w:i/>
          <w:iCs/>
        </w:rPr>
        <w:t>through</w:t>
      </w:r>
      <w:r w:rsidR="005D490B" w:rsidRPr="00EB1E47">
        <w:rPr>
          <w:i/>
          <w:iCs/>
        </w:rPr>
        <w:t xml:space="preserve"> </w:t>
      </w:r>
      <w:r w:rsidR="00484C7D" w:rsidRPr="00EB1E47">
        <w:rPr>
          <w:i/>
          <w:iCs/>
        </w:rPr>
        <w:t xml:space="preserve">financial </w:t>
      </w:r>
      <w:r w:rsidR="005D490B" w:rsidRPr="00EB1E47">
        <w:rPr>
          <w:i/>
          <w:iCs/>
        </w:rPr>
        <w:t>inclusion</w:t>
      </w:r>
      <w:r w:rsidR="00075CD0" w:rsidRPr="00EB1E47">
        <w:rPr>
          <w:i/>
          <w:iCs/>
        </w:rPr>
        <w:t xml:space="preserve"> (access/</w:t>
      </w:r>
      <w:r w:rsidR="00484C7D" w:rsidRPr="00EB1E47">
        <w:rPr>
          <w:i/>
          <w:iCs/>
        </w:rPr>
        <w:t>usage</w:t>
      </w:r>
      <w:r w:rsidR="00E52910" w:rsidRPr="00EB1E47">
        <w:rPr>
          <w:i/>
          <w:iCs/>
        </w:rPr>
        <w:t>)</w:t>
      </w:r>
      <w:r w:rsidR="00C87696" w:rsidRPr="00EB1E47">
        <w:rPr>
          <w:i/>
          <w:iCs/>
        </w:rPr>
        <w:t>?</w:t>
      </w:r>
    </w:p>
    <w:p w14:paraId="0BE1D68B" w14:textId="2EA3524E" w:rsidR="0092346E" w:rsidRPr="00CF0DDA" w:rsidRDefault="003907C8" w:rsidP="00EA49D0">
      <w:pPr>
        <w:pStyle w:val="BodyText"/>
        <w:spacing w:before="218" w:line="360" w:lineRule="auto"/>
        <w:ind w:left="122" w:right="1157"/>
        <w:jc w:val="both"/>
      </w:pPr>
      <w:r w:rsidRPr="00CF0DDA">
        <w:rPr>
          <w:spacing w:val="40"/>
        </w:rPr>
        <w:t xml:space="preserve"> </w:t>
      </w:r>
      <w:r w:rsidRPr="00CF0DDA">
        <w:rPr>
          <w:spacing w:val="40"/>
        </w:rPr>
        <w:tab/>
      </w:r>
      <w:r w:rsidR="00CE71F4" w:rsidRPr="00CF0DDA">
        <w:t>We have several</w:t>
      </w:r>
      <w:r w:rsidR="007A033B" w:rsidRPr="00CF0DDA">
        <w:t xml:space="preserve"> motivations to conduct this study.</w:t>
      </w:r>
      <w:r w:rsidR="00683786" w:rsidRPr="00CF0DDA">
        <w:t xml:space="preserve"> </w:t>
      </w:r>
      <w:r w:rsidR="00EB1E47">
        <w:t xml:space="preserve">First, </w:t>
      </w:r>
      <w:r w:rsidR="006A2CDF" w:rsidRPr="00CF0DDA">
        <w:t>Demir et al. (2022) argue that increasing financial inclusion/participation (Account access, Borrowing and Saving)</w:t>
      </w:r>
      <w:r w:rsidR="003A4591">
        <w:t>,</w:t>
      </w:r>
      <w:r w:rsidR="006A2CDF" w:rsidRPr="00CF0DDA">
        <w:t xml:space="preserve"> has the potential to lead to lower levels of income inequality. </w:t>
      </w:r>
      <w:r w:rsidR="007E6F3C" w:rsidRPr="00CF0DDA">
        <w:t>Moreover, Kanga et al. (2021) argue that</w:t>
      </w:r>
      <w:r w:rsidR="006A2CDF" w:rsidRPr="00CF0DDA">
        <w:t xml:space="preserve"> Fintech has the potential to enhance financial inclusion through technology diffusion (Kanga et al., 2021). However, many argue that </w:t>
      </w:r>
      <w:r w:rsidR="006A2CDF" w:rsidRPr="00E35CF5">
        <w:t xml:space="preserve">there is no guarantee that financial inclusion </w:t>
      </w:r>
      <w:r w:rsidR="0010176E" w:rsidRPr="00E35CF5">
        <w:t xml:space="preserve">will </w:t>
      </w:r>
      <w:r w:rsidR="006A2CDF" w:rsidRPr="00E35CF5">
        <w:t xml:space="preserve">reduce income inequality (Kling et al. </w:t>
      </w:r>
      <w:hyperlink r:id="rId8" w:history="1">
        <w:r w:rsidR="006A2CDF" w:rsidRPr="00E35CF5">
          <w:t>2021</w:t>
        </w:r>
      </w:hyperlink>
      <w:r w:rsidR="006A2CDF" w:rsidRPr="00E35CF5">
        <w:t xml:space="preserve">; </w:t>
      </w:r>
      <w:proofErr w:type="spellStart"/>
      <w:r w:rsidR="00EA49D0" w:rsidRPr="00EA49D0">
        <w:t>Lashitew</w:t>
      </w:r>
      <w:proofErr w:type="spellEnd"/>
      <w:r w:rsidR="00EA49D0">
        <w:t xml:space="preserve"> et al., 2019; </w:t>
      </w:r>
      <w:r w:rsidR="006A2CDF" w:rsidRPr="00E35CF5">
        <w:t>Tian &amp; Kling</w:t>
      </w:r>
      <w:r w:rsidR="00D1298A">
        <w:t xml:space="preserve">, </w:t>
      </w:r>
      <w:r w:rsidR="006A2CDF" w:rsidRPr="00E35CF5">
        <w:t xml:space="preserve">2021). </w:t>
      </w:r>
      <w:r w:rsidR="00B012EE" w:rsidRPr="00E35CF5">
        <w:t xml:space="preserve">Carlsen (2022) asserts that </w:t>
      </w:r>
      <w:r w:rsidR="003D2911" w:rsidRPr="00E35CF5">
        <w:t>income</w:t>
      </w:r>
      <w:r w:rsidR="00B012EE" w:rsidRPr="00E35CF5">
        <w:t xml:space="preserve"> inequality stems from unobservable constraints. Expanding on th</w:t>
      </w:r>
      <w:r w:rsidR="00F34847" w:rsidRPr="00E35CF5">
        <w:t>is</w:t>
      </w:r>
      <w:r w:rsidR="00B012EE" w:rsidRPr="00E35CF5">
        <w:t xml:space="preserve"> idea, Chen et al. (2023) and Cheah et al. (2021) explain that women are comparatively less likely to adopt Fintech services</w:t>
      </w:r>
      <w:r w:rsidR="003D2911" w:rsidRPr="00E35CF5">
        <w:t xml:space="preserve">. </w:t>
      </w:r>
      <w:r w:rsidR="009766B2" w:rsidRPr="00E35CF5">
        <w:t xml:space="preserve">The literature can therefore be interpreted as </w:t>
      </w:r>
      <w:r w:rsidR="003D7CED" w:rsidRPr="00E35CF5">
        <w:t xml:space="preserve">follows. </w:t>
      </w:r>
      <w:r w:rsidR="00C97204" w:rsidRPr="00E35CF5">
        <w:t xml:space="preserve">Fintech </w:t>
      </w:r>
      <w:r w:rsidR="00EB1AD4" w:rsidRPr="00E35CF5">
        <w:t>has the potential to</w:t>
      </w:r>
      <w:r w:rsidR="00F34847" w:rsidRPr="00E35CF5">
        <w:t xml:space="preserve"> reduce</w:t>
      </w:r>
      <w:r w:rsidR="00C97204" w:rsidRPr="00E35CF5">
        <w:t xml:space="preserve"> income inequality. However, </w:t>
      </w:r>
      <w:r w:rsidR="004C1584" w:rsidRPr="00E35CF5">
        <w:t xml:space="preserve">there is the potential that </w:t>
      </w:r>
      <w:r w:rsidR="006A2CDF" w:rsidRPr="00E35CF5">
        <w:t xml:space="preserve">pre-existing social constraints associated with </w:t>
      </w:r>
      <w:r w:rsidR="00BA1A48" w:rsidRPr="00E35CF5">
        <w:t xml:space="preserve">female </w:t>
      </w:r>
      <w:r w:rsidR="006A2CDF" w:rsidRPr="00E35CF5">
        <w:t xml:space="preserve">financial inclusion, </w:t>
      </w:r>
      <w:r w:rsidR="00BA1A48" w:rsidRPr="00E35CF5">
        <w:t xml:space="preserve">may </w:t>
      </w:r>
      <w:r w:rsidR="006A2CDF" w:rsidRPr="00E35CF5">
        <w:t xml:space="preserve">limit the effect of Fintech </w:t>
      </w:r>
      <w:r w:rsidR="006A2CDF" w:rsidRPr="00CF0DDA">
        <w:t xml:space="preserve">in reducing gender inequality. </w:t>
      </w:r>
      <w:r w:rsidR="008F129C" w:rsidRPr="00CF0DDA">
        <w:t>D</w:t>
      </w:r>
      <w:r w:rsidR="008F129C">
        <w:t xml:space="preserve">isentangling </w:t>
      </w:r>
      <w:r w:rsidR="006E66FF" w:rsidRPr="00CF0DDA">
        <w:t xml:space="preserve">which situation is more likely can contribute to </w:t>
      </w:r>
      <w:r w:rsidR="00F92F40" w:rsidRPr="00CF0DDA">
        <w:t xml:space="preserve">knowledge, by extending </w:t>
      </w:r>
      <w:r w:rsidR="006E66FF" w:rsidRPr="00CF0DDA">
        <w:t xml:space="preserve">sustainability debates. </w:t>
      </w:r>
    </w:p>
    <w:p w14:paraId="067F774C" w14:textId="59E369A8" w:rsidR="004C2A5B" w:rsidRPr="00BF3DB3" w:rsidRDefault="00F91247" w:rsidP="00007E84">
      <w:pPr>
        <w:pStyle w:val="BodyText"/>
        <w:spacing w:before="191" w:line="360" w:lineRule="auto"/>
        <w:ind w:left="119" w:right="1157" w:firstLine="3"/>
        <w:jc w:val="both"/>
      </w:pPr>
      <w:r w:rsidRPr="00CF0DDA">
        <w:tab/>
        <w:t>Second,</w:t>
      </w:r>
      <w:r w:rsidRPr="00CF0DDA">
        <w:rPr>
          <w:spacing w:val="-4"/>
        </w:rPr>
        <w:t xml:space="preserve"> </w:t>
      </w:r>
      <w:r w:rsidRPr="00CF0DDA">
        <w:t>the</w:t>
      </w:r>
      <w:r w:rsidRPr="00CF0DDA">
        <w:rPr>
          <w:spacing w:val="-5"/>
        </w:rPr>
        <w:t xml:space="preserve"> </w:t>
      </w:r>
      <w:r w:rsidR="0003379A" w:rsidRPr="00CF0DDA">
        <w:t>W</w:t>
      </w:r>
      <w:r w:rsidRPr="00CF0DDA">
        <w:t>orld</w:t>
      </w:r>
      <w:r w:rsidRPr="00CF0DDA">
        <w:rPr>
          <w:spacing w:val="-4"/>
        </w:rPr>
        <w:t xml:space="preserve"> </w:t>
      </w:r>
      <w:r w:rsidR="0003379A" w:rsidRPr="00CF0DDA">
        <w:t>B</w:t>
      </w:r>
      <w:r w:rsidRPr="00CF0DDA">
        <w:t>ank</w:t>
      </w:r>
      <w:r w:rsidRPr="00CF0DDA">
        <w:rPr>
          <w:spacing w:val="-5"/>
        </w:rPr>
        <w:t xml:space="preserve"> </w:t>
      </w:r>
      <w:r w:rsidRPr="00CF0DDA">
        <w:t>stipulates</w:t>
      </w:r>
      <w:r w:rsidRPr="00CF0DDA">
        <w:rPr>
          <w:spacing w:val="-5"/>
        </w:rPr>
        <w:t xml:space="preserve"> </w:t>
      </w:r>
      <w:r w:rsidRPr="00CF0DDA">
        <w:t>that</w:t>
      </w:r>
      <w:r w:rsidRPr="00CF0DDA">
        <w:rPr>
          <w:spacing w:val="-5"/>
        </w:rPr>
        <w:t xml:space="preserve"> </w:t>
      </w:r>
      <w:r w:rsidRPr="00CF0DDA">
        <w:t>opening</w:t>
      </w:r>
      <w:r w:rsidRPr="00CF0DDA">
        <w:rPr>
          <w:spacing w:val="-5"/>
        </w:rPr>
        <w:t xml:space="preserve"> </w:t>
      </w:r>
      <w:r w:rsidRPr="00CF0DDA">
        <w:t>an</w:t>
      </w:r>
      <w:r w:rsidRPr="00CF0DDA">
        <w:rPr>
          <w:spacing w:val="-5"/>
        </w:rPr>
        <w:t xml:space="preserve"> </w:t>
      </w:r>
      <w:r w:rsidRPr="00CF0DDA">
        <w:t>i)</w:t>
      </w:r>
      <w:r w:rsidRPr="00CF0DDA">
        <w:rPr>
          <w:spacing w:val="-5"/>
        </w:rPr>
        <w:t xml:space="preserve"> </w:t>
      </w:r>
      <w:r w:rsidRPr="00CF0DDA">
        <w:t>Account</w:t>
      </w:r>
      <w:r w:rsidRPr="00CF0DDA">
        <w:rPr>
          <w:spacing w:val="-5"/>
        </w:rPr>
        <w:t xml:space="preserve"> </w:t>
      </w:r>
      <w:r w:rsidRPr="00CF0DDA">
        <w:t>is</w:t>
      </w:r>
      <w:r w:rsidRPr="00CF0DDA">
        <w:rPr>
          <w:spacing w:val="-5"/>
        </w:rPr>
        <w:t xml:space="preserve"> </w:t>
      </w:r>
      <w:r w:rsidRPr="00CF0DDA">
        <w:t>the</w:t>
      </w:r>
      <w:r w:rsidRPr="00CF0DDA">
        <w:rPr>
          <w:spacing w:val="-5"/>
        </w:rPr>
        <w:t xml:space="preserve"> </w:t>
      </w:r>
      <w:r w:rsidRPr="00CF0DDA">
        <w:t>first</w:t>
      </w:r>
      <w:r w:rsidRPr="00CF0DDA">
        <w:rPr>
          <w:spacing w:val="-5"/>
        </w:rPr>
        <w:t xml:space="preserve"> </w:t>
      </w:r>
      <w:r w:rsidRPr="00CF0DDA">
        <w:t>step</w:t>
      </w:r>
      <w:r w:rsidRPr="00CF0DDA">
        <w:rPr>
          <w:spacing w:val="-5"/>
        </w:rPr>
        <w:t xml:space="preserve"> </w:t>
      </w:r>
      <w:r w:rsidRPr="00CF0DDA">
        <w:t>to</w:t>
      </w:r>
      <w:r w:rsidRPr="00CF0DDA">
        <w:rPr>
          <w:spacing w:val="-5"/>
        </w:rPr>
        <w:t xml:space="preserve"> </w:t>
      </w:r>
      <w:r w:rsidRPr="00CF0DDA">
        <w:t>use</w:t>
      </w:r>
      <w:r w:rsidRPr="00CF0DDA">
        <w:rPr>
          <w:spacing w:val="-4"/>
        </w:rPr>
        <w:t xml:space="preserve"> </w:t>
      </w:r>
      <w:r w:rsidRPr="00CF0DDA">
        <w:t>other</w:t>
      </w:r>
      <w:r w:rsidRPr="00CF0DDA">
        <w:rPr>
          <w:spacing w:val="-5"/>
        </w:rPr>
        <w:t xml:space="preserve"> </w:t>
      </w:r>
      <w:r w:rsidRPr="00CF0DDA">
        <w:t>financial services</w:t>
      </w:r>
      <w:r w:rsidR="0092346E" w:rsidRPr="00CF0DDA">
        <w:rPr>
          <w:vertAlign w:val="superscript"/>
        </w:rPr>
        <w:t>1</w:t>
      </w:r>
      <w:r w:rsidRPr="00CF0DDA">
        <w:t>. Opening</w:t>
      </w:r>
      <w:r w:rsidRPr="00CF0DDA">
        <w:rPr>
          <w:spacing w:val="-4"/>
        </w:rPr>
        <w:t xml:space="preserve"> </w:t>
      </w:r>
      <w:r w:rsidRPr="00CF0DDA">
        <w:t>an</w:t>
      </w:r>
      <w:r w:rsidRPr="00CF0DDA">
        <w:rPr>
          <w:spacing w:val="-4"/>
        </w:rPr>
        <w:t xml:space="preserve"> </w:t>
      </w:r>
      <w:r w:rsidRPr="00CF0DDA">
        <w:t>Account</w:t>
      </w:r>
      <w:r w:rsidRPr="00CF0DDA">
        <w:rPr>
          <w:spacing w:val="-4"/>
        </w:rPr>
        <w:t xml:space="preserve"> </w:t>
      </w:r>
      <w:r w:rsidRPr="00CF0DDA">
        <w:t>is</w:t>
      </w:r>
      <w:r w:rsidRPr="00CF0DDA">
        <w:rPr>
          <w:spacing w:val="-4"/>
        </w:rPr>
        <w:t xml:space="preserve"> </w:t>
      </w:r>
      <w:r w:rsidRPr="00CF0DDA">
        <w:t>recognized</w:t>
      </w:r>
      <w:r w:rsidRPr="00CF0DDA">
        <w:rPr>
          <w:spacing w:val="-4"/>
        </w:rPr>
        <w:t xml:space="preserve"> </w:t>
      </w:r>
      <w:r w:rsidR="00BF3DB3">
        <w:rPr>
          <w:spacing w:val="-4"/>
        </w:rPr>
        <w:t xml:space="preserve">as </w:t>
      </w:r>
      <w:r w:rsidRPr="00CF0DDA">
        <w:t>an</w:t>
      </w:r>
      <w:r w:rsidRPr="00CF0DDA">
        <w:rPr>
          <w:spacing w:val="-4"/>
        </w:rPr>
        <w:t xml:space="preserve"> </w:t>
      </w:r>
      <w:r w:rsidRPr="00CF0DDA">
        <w:t>Access</w:t>
      </w:r>
      <w:r w:rsidR="008E0332" w:rsidRPr="00CF0DDA">
        <w:t xml:space="preserve"> (passive)</w:t>
      </w:r>
      <w:r w:rsidRPr="00CF0DDA">
        <w:rPr>
          <w:spacing w:val="-4"/>
        </w:rPr>
        <w:t xml:space="preserve"> </w:t>
      </w:r>
      <w:r w:rsidRPr="00CF0DDA">
        <w:t>form</w:t>
      </w:r>
      <w:r w:rsidRPr="00CF0DDA">
        <w:rPr>
          <w:spacing w:val="-4"/>
        </w:rPr>
        <w:t xml:space="preserve"> </w:t>
      </w:r>
      <w:r w:rsidRPr="00CF0DDA">
        <w:t>of</w:t>
      </w:r>
      <w:r w:rsidRPr="00CF0DDA">
        <w:rPr>
          <w:spacing w:val="-4"/>
        </w:rPr>
        <w:t xml:space="preserve"> </w:t>
      </w:r>
      <w:r w:rsidRPr="00CF0DDA">
        <w:t>financial</w:t>
      </w:r>
      <w:r w:rsidRPr="00CF0DDA">
        <w:rPr>
          <w:spacing w:val="-4"/>
        </w:rPr>
        <w:t xml:space="preserve"> </w:t>
      </w:r>
      <w:r w:rsidRPr="00CF0DDA">
        <w:lastRenderedPageBreak/>
        <w:t xml:space="preserve">inclusion. The next step in achieving social mobility is ii) Borrowing, and </w:t>
      </w:r>
      <w:r w:rsidR="007E22BE" w:rsidRPr="00CF0DDA">
        <w:t xml:space="preserve">the </w:t>
      </w:r>
      <w:r w:rsidRPr="00CF0DDA">
        <w:t xml:space="preserve">final step is </w:t>
      </w:r>
      <w:r w:rsidR="007E22BE" w:rsidRPr="00CF0DDA">
        <w:t xml:space="preserve">recognized as </w:t>
      </w:r>
      <w:r w:rsidRPr="00CF0DDA">
        <w:t>iii) Saving</w:t>
      </w:r>
      <w:r w:rsidR="008E0332" w:rsidRPr="00CF0DDA">
        <w:t>.</w:t>
      </w:r>
      <w:r w:rsidRPr="00CF0DDA">
        <w:t xml:space="preserve"> </w:t>
      </w:r>
      <w:r w:rsidR="008E0332" w:rsidRPr="00CF0DDA">
        <w:t>B</w:t>
      </w:r>
      <w:r w:rsidRPr="00CF0DDA">
        <w:t>oth are Active</w:t>
      </w:r>
      <w:r w:rsidRPr="00CF0DDA">
        <w:rPr>
          <w:spacing w:val="-3"/>
        </w:rPr>
        <w:t xml:space="preserve"> </w:t>
      </w:r>
      <w:r w:rsidRPr="00CF0DDA">
        <w:t>forms</w:t>
      </w:r>
      <w:r w:rsidRPr="00CF0DDA">
        <w:rPr>
          <w:spacing w:val="-3"/>
        </w:rPr>
        <w:t xml:space="preserve"> </w:t>
      </w:r>
      <w:r w:rsidRPr="00CF0DDA">
        <w:t>of</w:t>
      </w:r>
      <w:r w:rsidRPr="00CF0DDA">
        <w:rPr>
          <w:spacing w:val="-3"/>
        </w:rPr>
        <w:t xml:space="preserve"> </w:t>
      </w:r>
      <w:r w:rsidRPr="00CF0DDA">
        <w:t>financial</w:t>
      </w:r>
      <w:r w:rsidRPr="00CF0DDA">
        <w:rPr>
          <w:spacing w:val="-3"/>
        </w:rPr>
        <w:t xml:space="preserve"> </w:t>
      </w:r>
      <w:r w:rsidRPr="00CF0DDA">
        <w:t>inclusion,</w:t>
      </w:r>
      <w:r w:rsidRPr="00CF0DDA">
        <w:rPr>
          <w:spacing w:val="-3"/>
        </w:rPr>
        <w:t xml:space="preserve"> </w:t>
      </w:r>
      <w:r w:rsidRPr="00CF0DDA">
        <w:t>that</w:t>
      </w:r>
      <w:r w:rsidRPr="00CF0DDA">
        <w:rPr>
          <w:spacing w:val="-3"/>
        </w:rPr>
        <w:t xml:space="preserve"> </w:t>
      </w:r>
      <w:r w:rsidRPr="00CF0DDA">
        <w:t>require</w:t>
      </w:r>
      <w:r w:rsidRPr="00CF0DDA">
        <w:rPr>
          <w:spacing w:val="-3"/>
        </w:rPr>
        <w:t xml:space="preserve"> </w:t>
      </w:r>
      <w:r w:rsidRPr="00CF0DDA">
        <w:t>increasing</w:t>
      </w:r>
      <w:r w:rsidRPr="00CF0DDA">
        <w:rPr>
          <w:spacing w:val="-3"/>
        </w:rPr>
        <w:t xml:space="preserve"> </w:t>
      </w:r>
      <w:r w:rsidRPr="00CF0DDA">
        <w:t>amounts</w:t>
      </w:r>
      <w:r w:rsidRPr="00CF0DDA">
        <w:rPr>
          <w:spacing w:val="-3"/>
        </w:rPr>
        <w:t xml:space="preserve"> </w:t>
      </w:r>
      <w:r w:rsidRPr="00CF0DDA">
        <w:t>of</w:t>
      </w:r>
      <w:r w:rsidRPr="00CF0DDA">
        <w:rPr>
          <w:spacing w:val="-3"/>
        </w:rPr>
        <w:t xml:space="preserve"> </w:t>
      </w:r>
      <w:r w:rsidRPr="00CF0DDA">
        <w:t>equity.</w:t>
      </w:r>
      <w:r w:rsidRPr="00CF0DDA">
        <w:rPr>
          <w:spacing w:val="19"/>
        </w:rPr>
        <w:t xml:space="preserve"> </w:t>
      </w:r>
      <w:r w:rsidRPr="00CF0DDA">
        <w:t>Previous</w:t>
      </w:r>
      <w:r w:rsidRPr="00CF0DDA">
        <w:rPr>
          <w:spacing w:val="-3"/>
        </w:rPr>
        <w:t xml:space="preserve"> </w:t>
      </w:r>
      <w:r w:rsidRPr="00CF0DDA">
        <w:t>studies</w:t>
      </w:r>
      <w:r w:rsidRPr="00CF0DDA">
        <w:rPr>
          <w:spacing w:val="-3"/>
        </w:rPr>
        <w:t xml:space="preserve"> </w:t>
      </w:r>
      <w:r w:rsidRPr="00CF0DDA">
        <w:t>infer that Fintech technology increases the propensity of firms to open an Account, due to the ease of access</w:t>
      </w:r>
      <w:r w:rsidRPr="00CF0DDA">
        <w:rPr>
          <w:spacing w:val="-4"/>
        </w:rPr>
        <w:t xml:space="preserve"> </w:t>
      </w:r>
      <w:r w:rsidRPr="00CF0DDA">
        <w:t>to</w:t>
      </w:r>
      <w:r w:rsidRPr="00CF0DDA">
        <w:rPr>
          <w:spacing w:val="-4"/>
        </w:rPr>
        <w:t xml:space="preserve"> </w:t>
      </w:r>
      <w:r w:rsidRPr="00CF0DDA">
        <w:t>financial</w:t>
      </w:r>
      <w:r w:rsidRPr="00CF0DDA">
        <w:rPr>
          <w:spacing w:val="-4"/>
        </w:rPr>
        <w:t xml:space="preserve"> </w:t>
      </w:r>
      <w:r w:rsidRPr="00CF0DDA">
        <w:t>services</w:t>
      </w:r>
      <w:r w:rsidRPr="00CF0DDA">
        <w:rPr>
          <w:spacing w:val="-4"/>
        </w:rPr>
        <w:t xml:space="preserve"> </w:t>
      </w:r>
      <w:r w:rsidRPr="00CF0DDA">
        <w:t>through</w:t>
      </w:r>
      <w:r w:rsidRPr="00CF0DDA">
        <w:rPr>
          <w:spacing w:val="-4"/>
        </w:rPr>
        <w:t xml:space="preserve"> </w:t>
      </w:r>
      <w:r w:rsidRPr="00CF0DDA">
        <w:t>internet</w:t>
      </w:r>
      <w:r w:rsidRPr="00CF0DDA">
        <w:rPr>
          <w:spacing w:val="-4"/>
        </w:rPr>
        <w:t xml:space="preserve"> </w:t>
      </w:r>
      <w:r w:rsidRPr="00CF0DDA">
        <w:t>banking</w:t>
      </w:r>
      <w:r w:rsidRPr="00CF0DDA">
        <w:rPr>
          <w:spacing w:val="-4"/>
        </w:rPr>
        <w:t xml:space="preserve"> </w:t>
      </w:r>
      <w:r w:rsidRPr="00CF0DDA">
        <w:t>(Arner</w:t>
      </w:r>
      <w:r w:rsidRPr="00CF0DDA">
        <w:rPr>
          <w:spacing w:val="-4"/>
        </w:rPr>
        <w:t xml:space="preserve"> </w:t>
      </w:r>
      <w:r w:rsidRPr="00CF0DDA">
        <w:t>et</w:t>
      </w:r>
      <w:r w:rsidRPr="00CF0DDA">
        <w:rPr>
          <w:spacing w:val="-4"/>
        </w:rPr>
        <w:t xml:space="preserve"> </w:t>
      </w:r>
      <w:r w:rsidRPr="00CF0DDA">
        <w:t>al.,</w:t>
      </w:r>
      <w:r w:rsidRPr="00CF0DDA">
        <w:rPr>
          <w:spacing w:val="-3"/>
        </w:rPr>
        <w:t xml:space="preserve"> </w:t>
      </w:r>
      <w:r w:rsidRPr="00CF0DDA">
        <w:t>2018</w:t>
      </w:r>
      <w:r w:rsidR="0085193E" w:rsidRPr="00CF0DDA">
        <w:t>; Ansar</w:t>
      </w:r>
      <w:r w:rsidR="0085193E" w:rsidRPr="00CF0DDA">
        <w:rPr>
          <w:spacing w:val="-4"/>
        </w:rPr>
        <w:t xml:space="preserve"> </w:t>
      </w:r>
      <w:r w:rsidR="0085193E" w:rsidRPr="00CF0DDA">
        <w:t>et</w:t>
      </w:r>
      <w:r w:rsidR="0085193E" w:rsidRPr="00CF0DDA">
        <w:rPr>
          <w:spacing w:val="-4"/>
        </w:rPr>
        <w:t xml:space="preserve"> </w:t>
      </w:r>
      <w:r w:rsidR="0085193E" w:rsidRPr="00CF0DDA">
        <w:t>al.,</w:t>
      </w:r>
      <w:r w:rsidR="0085193E" w:rsidRPr="00CF0DDA">
        <w:rPr>
          <w:spacing w:val="-3"/>
        </w:rPr>
        <w:t xml:space="preserve"> </w:t>
      </w:r>
      <w:r w:rsidR="0085193E" w:rsidRPr="00CF0DDA">
        <w:t>2018 ; Demir et al., 2022</w:t>
      </w:r>
      <w:r w:rsidR="00990418" w:rsidRPr="00CF0DDA">
        <w:rPr>
          <w:spacing w:val="-3"/>
        </w:rPr>
        <w:t>)</w:t>
      </w:r>
      <w:r w:rsidRPr="00CF0DDA">
        <w:t>.</w:t>
      </w:r>
      <w:r w:rsidR="0003379A" w:rsidRPr="00CF0DDA">
        <w:rPr>
          <w:spacing w:val="40"/>
        </w:rPr>
        <w:t xml:space="preserve"> </w:t>
      </w:r>
      <w:r w:rsidRPr="00CF0DDA">
        <w:t>However, whether Fintech has the potential to increase financial inclusion through Active</w:t>
      </w:r>
      <w:r w:rsidRPr="00CF0DDA">
        <w:rPr>
          <w:spacing w:val="-1"/>
        </w:rPr>
        <w:t xml:space="preserve"> </w:t>
      </w:r>
      <w:r w:rsidRPr="00CF0DDA">
        <w:t>opportunities</w:t>
      </w:r>
      <w:r w:rsidRPr="00CF0DDA">
        <w:rPr>
          <w:spacing w:val="-1"/>
        </w:rPr>
        <w:t xml:space="preserve"> </w:t>
      </w:r>
      <w:r w:rsidRPr="00CF0DDA">
        <w:t>that</w:t>
      </w:r>
      <w:r w:rsidRPr="00CF0DDA">
        <w:rPr>
          <w:spacing w:val="-1"/>
        </w:rPr>
        <w:t xml:space="preserve"> </w:t>
      </w:r>
      <w:r w:rsidRPr="00CF0DDA">
        <w:t>require</w:t>
      </w:r>
      <w:r w:rsidRPr="00CF0DDA">
        <w:rPr>
          <w:spacing w:val="-1"/>
        </w:rPr>
        <w:t xml:space="preserve"> </w:t>
      </w:r>
      <w:r w:rsidRPr="00CF0DDA">
        <w:t>increasing</w:t>
      </w:r>
      <w:r w:rsidRPr="00CF0DDA">
        <w:rPr>
          <w:spacing w:val="-1"/>
        </w:rPr>
        <w:t xml:space="preserve"> </w:t>
      </w:r>
      <w:r w:rsidRPr="00CF0DDA">
        <w:t>levels</w:t>
      </w:r>
      <w:r w:rsidRPr="00CF0DDA">
        <w:rPr>
          <w:spacing w:val="-1"/>
        </w:rPr>
        <w:t xml:space="preserve"> </w:t>
      </w:r>
      <w:r w:rsidRPr="00CF0DDA">
        <w:t>of</w:t>
      </w:r>
      <w:r w:rsidRPr="00CF0DDA">
        <w:rPr>
          <w:spacing w:val="-1"/>
        </w:rPr>
        <w:t xml:space="preserve"> </w:t>
      </w:r>
      <w:r w:rsidRPr="00CF0DDA">
        <w:t>equit</w:t>
      </w:r>
      <w:r w:rsidR="00543DBB" w:rsidRPr="00CF0DDA">
        <w:t>y</w:t>
      </w:r>
      <w:r w:rsidR="00B55C5C" w:rsidRPr="00CF0DDA">
        <w:t>,</w:t>
      </w:r>
      <w:r w:rsidRPr="00CF0DDA">
        <w:t xml:space="preserve"> is</w:t>
      </w:r>
      <w:r w:rsidRPr="00CF0DDA">
        <w:rPr>
          <w:spacing w:val="-1"/>
        </w:rPr>
        <w:t xml:space="preserve"> </w:t>
      </w:r>
      <w:r w:rsidRPr="00CF0DDA">
        <w:t>a</w:t>
      </w:r>
      <w:r w:rsidRPr="00CF0DDA">
        <w:rPr>
          <w:spacing w:val="-1"/>
        </w:rPr>
        <w:t xml:space="preserve"> </w:t>
      </w:r>
      <w:r w:rsidRPr="00CF0DDA">
        <w:t>question left</w:t>
      </w:r>
      <w:r w:rsidRPr="00CF0DDA">
        <w:rPr>
          <w:spacing w:val="-12"/>
        </w:rPr>
        <w:t xml:space="preserve"> </w:t>
      </w:r>
      <w:r w:rsidRPr="00CF0DDA">
        <w:t xml:space="preserve">unanswered. </w:t>
      </w:r>
      <w:r w:rsidRPr="00BF3DB3">
        <w:t>Evidence</w:t>
      </w:r>
      <w:r w:rsidRPr="00BF3DB3">
        <w:rPr>
          <w:spacing w:val="-12"/>
        </w:rPr>
        <w:t xml:space="preserve"> </w:t>
      </w:r>
      <w:r w:rsidRPr="00BF3DB3">
        <w:t>that</w:t>
      </w:r>
      <w:r w:rsidRPr="00BF3DB3">
        <w:rPr>
          <w:spacing w:val="-12"/>
        </w:rPr>
        <w:t xml:space="preserve"> </w:t>
      </w:r>
      <w:r w:rsidRPr="00BF3DB3">
        <w:t>Fintech’s</w:t>
      </w:r>
      <w:r w:rsidRPr="00BF3DB3">
        <w:rPr>
          <w:spacing w:val="-12"/>
        </w:rPr>
        <w:t xml:space="preserve"> </w:t>
      </w:r>
      <w:r w:rsidRPr="00BF3DB3">
        <w:t>effect</w:t>
      </w:r>
      <w:r w:rsidRPr="00BF3DB3">
        <w:rPr>
          <w:spacing w:val="-12"/>
        </w:rPr>
        <w:t xml:space="preserve"> </w:t>
      </w:r>
      <w:r w:rsidRPr="00BF3DB3">
        <w:t>in</w:t>
      </w:r>
      <w:r w:rsidRPr="00BF3DB3">
        <w:rPr>
          <w:spacing w:val="-12"/>
        </w:rPr>
        <w:t xml:space="preserve"> </w:t>
      </w:r>
      <w:r w:rsidRPr="00BF3DB3">
        <w:t>promoting</w:t>
      </w:r>
      <w:r w:rsidRPr="00BF3DB3">
        <w:rPr>
          <w:spacing w:val="-12"/>
        </w:rPr>
        <w:t xml:space="preserve"> </w:t>
      </w:r>
      <w:r w:rsidRPr="00BF3DB3">
        <w:t>financial</w:t>
      </w:r>
      <w:r w:rsidRPr="00BF3DB3">
        <w:rPr>
          <w:spacing w:val="-12"/>
        </w:rPr>
        <w:t xml:space="preserve"> </w:t>
      </w:r>
      <w:r w:rsidRPr="00BF3DB3">
        <w:t>inclusion</w:t>
      </w:r>
      <w:r w:rsidRPr="00BF3DB3">
        <w:rPr>
          <w:spacing w:val="-12"/>
        </w:rPr>
        <w:t xml:space="preserve"> </w:t>
      </w:r>
      <w:r w:rsidRPr="00BF3DB3">
        <w:t>is</w:t>
      </w:r>
      <w:r w:rsidRPr="00BF3DB3">
        <w:rPr>
          <w:spacing w:val="-12"/>
        </w:rPr>
        <w:t xml:space="preserve"> </w:t>
      </w:r>
      <w:r w:rsidRPr="00BF3DB3">
        <w:t>lower</w:t>
      </w:r>
      <w:r w:rsidRPr="00BF3DB3">
        <w:rPr>
          <w:spacing w:val="-12"/>
        </w:rPr>
        <w:t xml:space="preserve"> </w:t>
      </w:r>
      <w:r w:rsidRPr="00BF3DB3">
        <w:t>for</w:t>
      </w:r>
      <w:r w:rsidRPr="00BF3DB3">
        <w:rPr>
          <w:spacing w:val="-12"/>
        </w:rPr>
        <w:t xml:space="preserve"> </w:t>
      </w:r>
      <w:r w:rsidRPr="00BF3DB3">
        <w:t>activities</w:t>
      </w:r>
      <w:r w:rsidRPr="00BF3DB3">
        <w:rPr>
          <w:spacing w:val="-10"/>
        </w:rPr>
        <w:t xml:space="preserve"> </w:t>
      </w:r>
      <w:r w:rsidRPr="00BF3DB3">
        <w:t>that</w:t>
      </w:r>
      <w:r w:rsidRPr="00BF3DB3">
        <w:rPr>
          <w:spacing w:val="-10"/>
        </w:rPr>
        <w:t xml:space="preserve"> </w:t>
      </w:r>
      <w:r w:rsidRPr="00BF3DB3">
        <w:t>require</w:t>
      </w:r>
      <w:r w:rsidRPr="00BF3DB3">
        <w:rPr>
          <w:spacing w:val="-10"/>
        </w:rPr>
        <w:t xml:space="preserve"> </w:t>
      </w:r>
      <w:r w:rsidRPr="00BF3DB3">
        <w:t>increasing</w:t>
      </w:r>
      <w:r w:rsidRPr="00BF3DB3">
        <w:rPr>
          <w:spacing w:val="-10"/>
        </w:rPr>
        <w:t xml:space="preserve"> </w:t>
      </w:r>
      <w:r w:rsidRPr="00BF3DB3">
        <w:t>levels</w:t>
      </w:r>
      <w:r w:rsidRPr="00BF3DB3">
        <w:rPr>
          <w:spacing w:val="-10"/>
        </w:rPr>
        <w:t xml:space="preserve"> </w:t>
      </w:r>
      <w:r w:rsidRPr="00BF3DB3">
        <w:t>of</w:t>
      </w:r>
      <w:r w:rsidRPr="00BF3DB3">
        <w:rPr>
          <w:spacing w:val="-10"/>
        </w:rPr>
        <w:t xml:space="preserve"> </w:t>
      </w:r>
      <w:r w:rsidRPr="00BF3DB3">
        <w:t>equity</w:t>
      </w:r>
      <w:r w:rsidR="008F49FD" w:rsidRPr="00BF3DB3">
        <w:t>,</w:t>
      </w:r>
      <w:r w:rsidRPr="00BF3DB3">
        <w:rPr>
          <w:spacing w:val="-10"/>
        </w:rPr>
        <w:t xml:space="preserve"> </w:t>
      </w:r>
      <w:r w:rsidR="00283EB8" w:rsidRPr="00BF3DB3">
        <w:t>contributes</w:t>
      </w:r>
      <w:r w:rsidRPr="00BF3DB3">
        <w:rPr>
          <w:spacing w:val="-10"/>
        </w:rPr>
        <w:t xml:space="preserve"> </w:t>
      </w:r>
      <w:r w:rsidRPr="00BF3DB3">
        <w:t>to</w:t>
      </w:r>
      <w:r w:rsidRPr="00BF3DB3">
        <w:rPr>
          <w:spacing w:val="-10"/>
        </w:rPr>
        <w:t xml:space="preserve"> </w:t>
      </w:r>
      <w:r w:rsidRPr="00BF3DB3">
        <w:t>knowledge</w:t>
      </w:r>
      <w:r w:rsidRPr="00BF3DB3">
        <w:rPr>
          <w:spacing w:val="-10"/>
        </w:rPr>
        <w:t xml:space="preserve"> </w:t>
      </w:r>
      <w:r w:rsidRPr="00BF3DB3">
        <w:t>by</w:t>
      </w:r>
      <w:r w:rsidRPr="00BF3DB3">
        <w:rPr>
          <w:spacing w:val="-10"/>
        </w:rPr>
        <w:t xml:space="preserve"> </w:t>
      </w:r>
      <w:r w:rsidRPr="00BF3DB3">
        <w:t>provid</w:t>
      </w:r>
      <w:r w:rsidR="00433516" w:rsidRPr="00BF3DB3">
        <w:t>ing</w:t>
      </w:r>
      <w:r w:rsidRPr="00BF3DB3">
        <w:t xml:space="preserve"> nuanced interpretations</w:t>
      </w:r>
      <w:r w:rsidR="00A858AD" w:rsidRPr="00BF3DB3">
        <w:t>. More</w:t>
      </w:r>
      <w:r w:rsidR="00E7359E" w:rsidRPr="00BF3DB3">
        <w:t xml:space="preserve"> specifically, </w:t>
      </w:r>
      <w:r w:rsidR="00822C22" w:rsidRPr="00BF3DB3">
        <w:t>by introducing the</w:t>
      </w:r>
      <w:r w:rsidR="00E7359E" w:rsidRPr="00BF3DB3">
        <w:t xml:space="preserve"> supposition that</w:t>
      </w:r>
      <w:r w:rsidRPr="00BF3DB3">
        <w:t xml:space="preserve"> access to </w:t>
      </w:r>
      <w:r w:rsidR="00C86596" w:rsidRPr="00BF3DB3">
        <w:t>equity</w:t>
      </w:r>
      <w:r w:rsidRPr="00BF3DB3">
        <w:t xml:space="preserve"> can be the pre-existing social constraint</w:t>
      </w:r>
      <w:r w:rsidR="002710F4" w:rsidRPr="00BF3DB3">
        <w:t>,</w:t>
      </w:r>
      <w:r w:rsidRPr="00BF3DB3">
        <w:t xml:space="preserve"> </w:t>
      </w:r>
      <w:r w:rsidR="00E7359E" w:rsidRPr="00BF3DB3">
        <w:t xml:space="preserve">which </w:t>
      </w:r>
      <w:r w:rsidRPr="00BF3DB3">
        <w:t>limits Fintech</w:t>
      </w:r>
      <w:r w:rsidR="00433516" w:rsidRPr="00BF3DB3">
        <w:t>’s</w:t>
      </w:r>
      <w:r w:rsidR="000B5F7B" w:rsidRPr="00BF3DB3">
        <w:t xml:space="preserve"> effect in reducing gender </w:t>
      </w:r>
      <w:r w:rsidR="000136FF" w:rsidRPr="00BF3DB3">
        <w:t>inequality</w:t>
      </w:r>
      <w:r w:rsidRPr="00BF3DB3">
        <w:t>.</w:t>
      </w:r>
    </w:p>
    <w:p w14:paraId="0B27E79F" w14:textId="458F7DCC" w:rsidR="0035271F" w:rsidRDefault="00891385" w:rsidP="007B37A0">
      <w:pPr>
        <w:pStyle w:val="BodyText"/>
        <w:spacing w:before="191" w:line="360" w:lineRule="auto"/>
        <w:ind w:left="119" w:right="1157" w:firstLine="3"/>
        <w:jc w:val="both"/>
      </w:pPr>
      <w:r w:rsidRPr="00E71113">
        <w:rPr>
          <w:color w:val="FF0000"/>
        </w:rPr>
        <w:t xml:space="preserve"> </w:t>
      </w:r>
      <w:r w:rsidRPr="00E71113">
        <w:rPr>
          <w:color w:val="FF0000"/>
        </w:rPr>
        <w:tab/>
      </w:r>
      <w:r w:rsidR="00894CD1" w:rsidRPr="00BD6C18">
        <w:t>Third</w:t>
      </w:r>
      <w:r w:rsidR="00C86596" w:rsidRPr="00BD6C18">
        <w:t>,</w:t>
      </w:r>
      <w:r w:rsidR="00894CD1" w:rsidRPr="00BD6C18">
        <w:t xml:space="preserve"> gender inequality is more prevalent in developing, low-income countries, compared to developed economies (Jain-Chandra et al., 2017; </w:t>
      </w:r>
      <w:r w:rsidR="00E54F28" w:rsidRPr="00BD6C18">
        <w:t xml:space="preserve">Demirgüç-Kunt </w:t>
      </w:r>
      <w:r w:rsidR="00894CD1" w:rsidRPr="00BD6C18">
        <w:t>et al., 2015). Tang (2022) acknowledges that in developing countries, gender inequality may stem from financial exclusion. Kara et al. (2021) provide evidence that females are more likely to be rejected from financial services, deprived from formal credit, and pay higher cost.</w:t>
      </w:r>
      <w:r w:rsidR="00863779" w:rsidRPr="00BD6C18">
        <w:t xml:space="preserve"> In this regard we </w:t>
      </w:r>
      <w:r w:rsidR="009B1E45" w:rsidRPr="00BD6C18">
        <w:t xml:space="preserve">are motivated to </w:t>
      </w:r>
      <w:r w:rsidR="004D6ABA" w:rsidRPr="00BD6C18">
        <w:t xml:space="preserve">investigate </w:t>
      </w:r>
      <w:r w:rsidR="00863779" w:rsidRPr="00BD6C18">
        <w:t xml:space="preserve">whether the impact of </w:t>
      </w:r>
      <w:r w:rsidR="004D6ABA" w:rsidRPr="00BD6C18">
        <w:t>F</w:t>
      </w:r>
      <w:r w:rsidR="00863779" w:rsidRPr="00BD6C18">
        <w:t xml:space="preserve">intech </w:t>
      </w:r>
      <w:r w:rsidR="004D6ABA" w:rsidRPr="00BD6C18">
        <w:t xml:space="preserve">on </w:t>
      </w:r>
      <w:r w:rsidR="00863779" w:rsidRPr="00BD6C18">
        <w:t xml:space="preserve">gender inequality </w:t>
      </w:r>
      <w:r w:rsidR="004D6ABA" w:rsidRPr="00BD6C18">
        <w:t xml:space="preserve">through financial inclusion </w:t>
      </w:r>
      <w:r w:rsidR="00863779" w:rsidRPr="00BD6C18">
        <w:t xml:space="preserve">is different across countries with differing levels of gender inequality. </w:t>
      </w:r>
      <w:r w:rsidR="009B1E45" w:rsidRPr="00BD6C18">
        <w:t>Whether</w:t>
      </w:r>
      <w:r w:rsidR="00863779" w:rsidRPr="00BD6C18">
        <w:t xml:space="preserve"> countries with differing gender inequality levels would be impacted differently or similarly</w:t>
      </w:r>
      <w:r w:rsidR="00EA2A2C" w:rsidRPr="00BD6C18">
        <w:t>,</w:t>
      </w:r>
      <w:r w:rsidR="00863779" w:rsidRPr="00BD6C18">
        <w:t xml:space="preserve"> by </w:t>
      </w:r>
      <w:r w:rsidR="00EA2A2C" w:rsidRPr="00BD6C18">
        <w:t>F</w:t>
      </w:r>
      <w:r w:rsidR="00863779" w:rsidRPr="00BD6C18">
        <w:t>intech and financial inclusion</w:t>
      </w:r>
      <w:r w:rsidR="00971407" w:rsidRPr="00BD6C18">
        <w:t>,</w:t>
      </w:r>
      <w:r w:rsidR="00863779" w:rsidRPr="00BD6C18">
        <w:t xml:space="preserve"> </w:t>
      </w:r>
      <w:r w:rsidR="00EA2A2C" w:rsidRPr="00BD6C18">
        <w:t xml:space="preserve">based on the gender inequality </w:t>
      </w:r>
      <w:r w:rsidR="003F3B17" w:rsidRPr="00BD6C18">
        <w:t>at country-level is</w:t>
      </w:r>
      <w:r w:rsidR="00863779" w:rsidRPr="00BD6C18">
        <w:t xml:space="preserve"> a question </w:t>
      </w:r>
      <w:r w:rsidR="003F3B17" w:rsidRPr="00BD6C18">
        <w:t>left unanswered</w:t>
      </w:r>
      <w:r w:rsidR="00863779" w:rsidRPr="00BD6C18">
        <w:t xml:space="preserve">. </w:t>
      </w:r>
      <w:r w:rsidR="003F3B17" w:rsidRPr="00BD6C18">
        <w:t>To contribute to knowledge,</w:t>
      </w:r>
      <w:r w:rsidR="00863779" w:rsidRPr="00BD6C18">
        <w:t xml:space="preserve"> </w:t>
      </w:r>
      <w:r w:rsidR="00E54F28" w:rsidRPr="00BD6C18">
        <w:t xml:space="preserve">we partition our sample based on </w:t>
      </w:r>
      <w:r w:rsidR="00863779" w:rsidRPr="00BD6C18">
        <w:t>gender inequality levels (10</w:t>
      </w:r>
      <w:r w:rsidR="00586E0F" w:rsidRPr="00BD6C18">
        <w:rPr>
          <w:vertAlign w:val="superscript"/>
        </w:rPr>
        <w:t>th</w:t>
      </w:r>
      <w:r w:rsidR="00586E0F" w:rsidRPr="00BD6C18">
        <w:t>,</w:t>
      </w:r>
      <w:r w:rsidR="00863779" w:rsidRPr="00BD6C18">
        <w:t xml:space="preserve"> 25</w:t>
      </w:r>
      <w:r w:rsidR="00586E0F" w:rsidRPr="00BD6C18">
        <w:rPr>
          <w:vertAlign w:val="superscript"/>
        </w:rPr>
        <w:t>th</w:t>
      </w:r>
      <w:r w:rsidR="00586E0F" w:rsidRPr="00BD6C18">
        <w:t>,</w:t>
      </w:r>
      <w:r w:rsidR="00863779" w:rsidRPr="00BD6C18">
        <w:t xml:space="preserve"> 75</w:t>
      </w:r>
      <w:r w:rsidR="00586E0F" w:rsidRPr="00BD6C18">
        <w:rPr>
          <w:vertAlign w:val="superscript"/>
        </w:rPr>
        <w:t>th</w:t>
      </w:r>
      <w:r w:rsidR="00586E0F" w:rsidRPr="00BD6C18">
        <w:t xml:space="preserve">, </w:t>
      </w:r>
      <w:r w:rsidR="00863779" w:rsidRPr="00BD6C18">
        <w:t>90</w:t>
      </w:r>
      <w:r w:rsidR="00863779" w:rsidRPr="00BD6C18">
        <w:rPr>
          <w:vertAlign w:val="superscript"/>
        </w:rPr>
        <w:t>th</w:t>
      </w:r>
      <w:r w:rsidR="00863779" w:rsidRPr="00BD6C18">
        <w:t xml:space="preserve"> percentiles)</w:t>
      </w:r>
      <w:r w:rsidR="00E54F28" w:rsidRPr="00BD6C18">
        <w:t>, to capture the effect</w:t>
      </w:r>
      <w:r w:rsidR="00586E0F" w:rsidRPr="00BD6C18">
        <w:t xml:space="preserve"> of </w:t>
      </w:r>
      <w:r w:rsidR="00DD4E5C">
        <w:t>F</w:t>
      </w:r>
      <w:r w:rsidR="00586E0F" w:rsidRPr="00BD6C18">
        <w:t>intech and financial inclusion on gender inequality</w:t>
      </w:r>
      <w:r w:rsidR="00E54F28" w:rsidRPr="00BD6C18">
        <w:t xml:space="preserve">. </w:t>
      </w:r>
      <w:r w:rsidR="00AA329D" w:rsidRPr="00BD6C18">
        <w:t xml:space="preserve">Evidence </w:t>
      </w:r>
      <w:r w:rsidR="001838A8" w:rsidRPr="00BD6C18">
        <w:t xml:space="preserve">that </w:t>
      </w:r>
      <w:r w:rsidR="0055474B" w:rsidRPr="00BD6C18">
        <w:t xml:space="preserve">the impact of </w:t>
      </w:r>
      <w:r w:rsidR="001F3142" w:rsidRPr="00BD6C18">
        <w:t>F</w:t>
      </w:r>
      <w:r w:rsidR="0055474B" w:rsidRPr="00BD6C18">
        <w:t xml:space="preserve">intech and financial inclusion </w:t>
      </w:r>
      <w:r w:rsidR="001F3142" w:rsidRPr="00BD6C18">
        <w:t xml:space="preserve">on gender inequality </w:t>
      </w:r>
      <w:r w:rsidR="0055474B" w:rsidRPr="00BD6C18">
        <w:t>is similar/dissimilar across regions with different gender inequality</w:t>
      </w:r>
      <w:r w:rsidR="001F3142" w:rsidRPr="00BD6C18">
        <w:t>,</w:t>
      </w:r>
      <w:r w:rsidR="0055474B" w:rsidRPr="00BD6C18">
        <w:t xml:space="preserve"> would contribute to </w:t>
      </w:r>
      <w:r w:rsidR="00E64B81" w:rsidRPr="00BD6C18">
        <w:t xml:space="preserve">knowledge, by indicating the extent to which the phenomenon is isolated </w:t>
      </w:r>
      <w:r w:rsidR="00F4429D" w:rsidRPr="00BD6C18">
        <w:t>to</w:t>
      </w:r>
      <w:r w:rsidR="00E64B81" w:rsidRPr="00BD6C18">
        <w:t xml:space="preserve"> </w:t>
      </w:r>
      <w:r w:rsidR="00F4429D" w:rsidRPr="00BD6C18">
        <w:t>high</w:t>
      </w:r>
      <w:r w:rsidR="00E64B81" w:rsidRPr="00BD6C18">
        <w:t xml:space="preserve"> gender inequality regions</w:t>
      </w:r>
      <w:r w:rsidR="00F4429D" w:rsidRPr="00BD6C18">
        <w:t>,</w:t>
      </w:r>
      <w:r w:rsidR="00E64B81" w:rsidRPr="00BD6C18">
        <w:t xml:space="preserve"> or a universal problem. </w:t>
      </w:r>
    </w:p>
    <w:p w14:paraId="7DE1AE8F" w14:textId="00F3167A" w:rsidR="00422659" w:rsidRDefault="00C82794" w:rsidP="00C82794">
      <w:pPr>
        <w:pStyle w:val="BodyText"/>
        <w:spacing w:before="189" w:line="360" w:lineRule="auto"/>
        <w:ind w:right="1157"/>
        <w:jc w:val="both"/>
      </w:pPr>
      <w:r w:rsidRPr="0097638E">
        <w:rPr>
          <w:color w:val="FF0000"/>
        </w:rPr>
        <w:t xml:space="preserve"> </w:t>
      </w:r>
      <w:r w:rsidR="004C2A5B" w:rsidRPr="0097638E">
        <w:rPr>
          <w:color w:val="FF0000"/>
        </w:rPr>
        <w:t xml:space="preserve"> </w:t>
      </w:r>
      <w:r w:rsidRPr="0097638E">
        <w:rPr>
          <w:color w:val="FF0000"/>
        </w:rPr>
        <w:t xml:space="preserve"> </w:t>
      </w:r>
      <w:r w:rsidRPr="0097638E">
        <w:rPr>
          <w:color w:val="FF0000"/>
        </w:rPr>
        <w:tab/>
      </w:r>
      <w:r w:rsidR="00863779" w:rsidRPr="00CF0DDA">
        <w:t xml:space="preserve">Fourth </w:t>
      </w:r>
      <w:r w:rsidR="00C1504E" w:rsidRPr="00CF0DDA">
        <w:t xml:space="preserve">, </w:t>
      </w:r>
      <w:r w:rsidR="00283EB8" w:rsidRPr="00CF0DDA">
        <w:t>we</w:t>
      </w:r>
      <w:r w:rsidR="00C1504E" w:rsidRPr="00CF0DDA">
        <w:t xml:space="preserve"> are motivated to contribute to policy debates.</w:t>
      </w:r>
      <w:r w:rsidR="00C1504E" w:rsidRPr="00F4429D">
        <w:t xml:space="preserve"> </w:t>
      </w:r>
      <w:r w:rsidR="00C1504E" w:rsidRPr="00CF0DDA">
        <w:t>Gender equality is considered one of the</w:t>
      </w:r>
      <w:r w:rsidRPr="00CF0DDA">
        <w:t xml:space="preserve"> </w:t>
      </w:r>
      <w:r w:rsidR="00C1504E" w:rsidRPr="00CF0DDA">
        <w:t>most</w:t>
      </w:r>
      <w:r w:rsidR="00C1504E" w:rsidRPr="00F4429D">
        <w:t xml:space="preserve"> </w:t>
      </w:r>
      <w:r w:rsidR="00C1504E" w:rsidRPr="00CF0DDA">
        <w:t>important</w:t>
      </w:r>
      <w:r w:rsidR="00C1504E" w:rsidRPr="00F4429D">
        <w:t xml:space="preserve"> </w:t>
      </w:r>
      <w:r w:rsidR="00C1504E" w:rsidRPr="00CF0DDA">
        <w:t>objectives</w:t>
      </w:r>
      <w:r w:rsidR="00C1504E" w:rsidRPr="00F4429D">
        <w:t xml:space="preserve"> </w:t>
      </w:r>
      <w:r w:rsidR="00C1504E" w:rsidRPr="00CF0DDA">
        <w:t>of</w:t>
      </w:r>
      <w:r w:rsidR="00C1504E" w:rsidRPr="00F4429D">
        <w:t xml:space="preserve"> </w:t>
      </w:r>
      <w:r w:rsidR="00C1504E" w:rsidRPr="00CF0DDA">
        <w:t>the</w:t>
      </w:r>
      <w:r w:rsidR="00C1504E" w:rsidRPr="00F4429D">
        <w:t xml:space="preserve"> </w:t>
      </w:r>
      <w:r w:rsidR="00C1504E" w:rsidRPr="00CF0DDA">
        <w:t>United</w:t>
      </w:r>
      <w:r w:rsidR="00C1504E" w:rsidRPr="00F4429D">
        <w:t xml:space="preserve"> </w:t>
      </w:r>
      <w:r w:rsidR="00C1504E" w:rsidRPr="00CF0DDA">
        <w:t>Nations</w:t>
      </w:r>
      <w:r w:rsidR="00C1504E" w:rsidRPr="00F4429D">
        <w:t xml:space="preserve"> </w:t>
      </w:r>
      <w:r w:rsidR="00C1504E" w:rsidRPr="00CF0DDA">
        <w:t>(UN).</w:t>
      </w:r>
      <w:r w:rsidR="00C1504E" w:rsidRPr="00F4429D">
        <w:t xml:space="preserve"> </w:t>
      </w:r>
      <w:r w:rsidR="00C1504E" w:rsidRPr="00CF0DDA">
        <w:t>The</w:t>
      </w:r>
      <w:r w:rsidR="00C1504E" w:rsidRPr="00F4429D">
        <w:t xml:space="preserve"> </w:t>
      </w:r>
      <w:r w:rsidR="00C1504E" w:rsidRPr="00CF0DDA">
        <w:t>G20</w:t>
      </w:r>
      <w:r w:rsidR="00C1504E" w:rsidRPr="00F4429D">
        <w:t xml:space="preserve"> </w:t>
      </w:r>
      <w:r w:rsidR="00C1504E" w:rsidRPr="00CF0DDA">
        <w:t>High-Level</w:t>
      </w:r>
      <w:r w:rsidR="00C1504E" w:rsidRPr="00F4429D">
        <w:t xml:space="preserve"> </w:t>
      </w:r>
      <w:r w:rsidR="00C1504E" w:rsidRPr="00CF0DDA">
        <w:t>Principles</w:t>
      </w:r>
      <w:r w:rsidR="00C1504E" w:rsidRPr="00F4429D">
        <w:t xml:space="preserve"> </w:t>
      </w:r>
      <w:r w:rsidR="00C1504E" w:rsidRPr="00CF0DDA">
        <w:t>for</w:t>
      </w:r>
      <w:r w:rsidR="00C1504E" w:rsidRPr="00F4429D">
        <w:t xml:space="preserve"> </w:t>
      </w:r>
      <w:r w:rsidR="00C1504E" w:rsidRPr="00CF0DDA">
        <w:t xml:space="preserve">Digital Financial Inclusion (G20-HLP-DFI) is </w:t>
      </w:r>
      <w:r w:rsidR="00C1504E" w:rsidRPr="004675D6">
        <w:t>considered as a policy to enact the UN’s gender equality objectives, by promoting the financial inclusion of females</w:t>
      </w:r>
      <w:r w:rsidR="00AC48E7">
        <w:t xml:space="preserve"> (Fu and Ghurani, 2025</w:t>
      </w:r>
      <w:r w:rsidR="001F1DE6">
        <w:t>)</w:t>
      </w:r>
      <w:r w:rsidR="00C1504E" w:rsidRPr="004675D6">
        <w:t>. G20-HLP-DFI identifies Fintech as a driver to meet these joint objectives. Evidence that Fintech’s</w:t>
      </w:r>
      <w:r w:rsidR="00C1504E" w:rsidRPr="004675D6">
        <w:rPr>
          <w:spacing w:val="-5"/>
        </w:rPr>
        <w:t xml:space="preserve"> </w:t>
      </w:r>
      <w:r w:rsidR="00C1504E" w:rsidRPr="004675D6">
        <w:t>effect</w:t>
      </w:r>
      <w:r w:rsidR="00C1504E" w:rsidRPr="004675D6">
        <w:rPr>
          <w:spacing w:val="-5"/>
        </w:rPr>
        <w:t xml:space="preserve"> </w:t>
      </w:r>
      <w:r w:rsidR="00C1504E" w:rsidRPr="004675D6">
        <w:t>in</w:t>
      </w:r>
      <w:r w:rsidR="00C1504E" w:rsidRPr="004675D6">
        <w:rPr>
          <w:spacing w:val="-5"/>
        </w:rPr>
        <w:t xml:space="preserve"> </w:t>
      </w:r>
      <w:r w:rsidR="00C1504E" w:rsidRPr="004675D6">
        <w:t>reducing</w:t>
      </w:r>
      <w:r w:rsidR="00C1504E" w:rsidRPr="004675D6">
        <w:rPr>
          <w:spacing w:val="-5"/>
        </w:rPr>
        <w:t xml:space="preserve"> </w:t>
      </w:r>
      <w:r w:rsidR="00C1504E" w:rsidRPr="004675D6">
        <w:t>gender</w:t>
      </w:r>
      <w:r w:rsidR="00C1504E" w:rsidRPr="004675D6">
        <w:rPr>
          <w:spacing w:val="-5"/>
        </w:rPr>
        <w:t xml:space="preserve"> </w:t>
      </w:r>
      <w:r w:rsidR="00C1504E" w:rsidRPr="004675D6">
        <w:t>inequality is</w:t>
      </w:r>
      <w:r w:rsidR="00C1504E" w:rsidRPr="004675D6">
        <w:rPr>
          <w:spacing w:val="-2"/>
        </w:rPr>
        <w:t xml:space="preserve"> </w:t>
      </w:r>
      <w:r w:rsidR="00C1504E" w:rsidRPr="004675D6">
        <w:t>constrained</w:t>
      </w:r>
      <w:r w:rsidR="00C1504E" w:rsidRPr="004675D6">
        <w:rPr>
          <w:spacing w:val="-2"/>
        </w:rPr>
        <w:t xml:space="preserve"> </w:t>
      </w:r>
      <w:r w:rsidR="00C1504E" w:rsidRPr="004675D6">
        <w:t>by</w:t>
      </w:r>
      <w:r w:rsidR="00C1504E" w:rsidRPr="004675D6">
        <w:rPr>
          <w:spacing w:val="-2"/>
        </w:rPr>
        <w:t xml:space="preserve"> </w:t>
      </w:r>
      <w:r w:rsidR="00C1504E" w:rsidRPr="004675D6">
        <w:t>pre-existing</w:t>
      </w:r>
      <w:r w:rsidR="00C1504E" w:rsidRPr="004675D6">
        <w:rPr>
          <w:spacing w:val="-2"/>
        </w:rPr>
        <w:t xml:space="preserve"> </w:t>
      </w:r>
      <w:r w:rsidR="00C1504E" w:rsidRPr="004675D6">
        <w:t>social</w:t>
      </w:r>
      <w:r w:rsidR="00C1504E" w:rsidRPr="004675D6">
        <w:rPr>
          <w:spacing w:val="-2"/>
        </w:rPr>
        <w:t xml:space="preserve"> </w:t>
      </w:r>
      <w:r w:rsidR="00C1504E" w:rsidRPr="004675D6">
        <w:t>constraints</w:t>
      </w:r>
      <w:r w:rsidR="00F25F41" w:rsidRPr="004675D6">
        <w:t>,</w:t>
      </w:r>
      <w:r w:rsidR="00C1504E" w:rsidRPr="004675D6">
        <w:rPr>
          <w:spacing w:val="-2"/>
        </w:rPr>
        <w:t xml:space="preserve"> </w:t>
      </w:r>
      <w:r w:rsidR="00C1504E" w:rsidRPr="004675D6">
        <w:t>can</w:t>
      </w:r>
      <w:r w:rsidR="00C1504E" w:rsidRPr="004675D6">
        <w:rPr>
          <w:spacing w:val="-2"/>
        </w:rPr>
        <w:t xml:space="preserve"> </w:t>
      </w:r>
      <w:r w:rsidR="00C1504E" w:rsidRPr="004675D6">
        <w:t>speak</w:t>
      </w:r>
      <w:r w:rsidR="00C1504E" w:rsidRPr="004675D6">
        <w:rPr>
          <w:spacing w:val="-2"/>
        </w:rPr>
        <w:t xml:space="preserve"> </w:t>
      </w:r>
      <w:r w:rsidR="00C1504E" w:rsidRPr="004675D6">
        <w:t>to</w:t>
      </w:r>
      <w:r w:rsidR="00C1504E" w:rsidRPr="004675D6">
        <w:rPr>
          <w:spacing w:val="-2"/>
        </w:rPr>
        <w:t xml:space="preserve"> </w:t>
      </w:r>
      <w:r w:rsidR="00C1504E" w:rsidRPr="004675D6">
        <w:t>policy</w:t>
      </w:r>
      <w:r w:rsidR="00C1504E" w:rsidRPr="004675D6">
        <w:rPr>
          <w:spacing w:val="-2"/>
        </w:rPr>
        <w:t xml:space="preserve"> </w:t>
      </w:r>
      <w:r w:rsidR="00C1504E" w:rsidRPr="004675D6">
        <w:lastRenderedPageBreak/>
        <w:t>debates.</w:t>
      </w:r>
      <w:r w:rsidR="00C1504E" w:rsidRPr="004675D6">
        <w:rPr>
          <w:spacing w:val="23"/>
        </w:rPr>
        <w:t xml:space="preserve"> </w:t>
      </w:r>
      <w:r w:rsidR="00C1504E" w:rsidRPr="00CF0DDA">
        <w:t>More</w:t>
      </w:r>
      <w:r w:rsidR="00C1504E" w:rsidRPr="00CF0DDA">
        <w:rPr>
          <w:spacing w:val="-2"/>
        </w:rPr>
        <w:t xml:space="preserve"> </w:t>
      </w:r>
      <w:r w:rsidR="00C1504E" w:rsidRPr="00CF0DDA">
        <w:t>specifically, if barriers</w:t>
      </w:r>
      <w:r w:rsidR="00C1504E" w:rsidRPr="00CF0DDA">
        <w:rPr>
          <w:spacing w:val="-6"/>
        </w:rPr>
        <w:t xml:space="preserve"> </w:t>
      </w:r>
      <w:r w:rsidR="00377E4C" w:rsidRPr="00CF0DDA">
        <w:rPr>
          <w:spacing w:val="-6"/>
        </w:rPr>
        <w:t xml:space="preserve">associated with equity acquisition </w:t>
      </w:r>
      <w:r w:rsidR="00C1504E" w:rsidRPr="00CF0DDA">
        <w:t>limit</w:t>
      </w:r>
      <w:r w:rsidR="00C1504E" w:rsidRPr="00CF0DDA">
        <w:rPr>
          <w:spacing w:val="-6"/>
        </w:rPr>
        <w:t xml:space="preserve"> </w:t>
      </w:r>
      <w:r w:rsidR="00C1504E" w:rsidRPr="00CF0DDA">
        <w:t>the</w:t>
      </w:r>
      <w:r w:rsidR="00C1504E" w:rsidRPr="00CF0DDA">
        <w:rPr>
          <w:spacing w:val="-6"/>
        </w:rPr>
        <w:t xml:space="preserve"> </w:t>
      </w:r>
      <w:r w:rsidR="00C1504E" w:rsidRPr="00CF0DDA">
        <w:t>participation</w:t>
      </w:r>
      <w:r w:rsidR="00C1504E" w:rsidRPr="00CF0DDA">
        <w:rPr>
          <w:spacing w:val="-6"/>
        </w:rPr>
        <w:t xml:space="preserve"> </w:t>
      </w:r>
      <w:r w:rsidR="00C1504E" w:rsidRPr="00CF0DDA">
        <w:t>of</w:t>
      </w:r>
      <w:r w:rsidR="00C1504E" w:rsidRPr="00CF0DDA">
        <w:rPr>
          <w:spacing w:val="-6"/>
        </w:rPr>
        <w:t xml:space="preserve"> </w:t>
      </w:r>
      <w:r w:rsidR="00C1504E" w:rsidRPr="00CF0DDA">
        <w:t>female</w:t>
      </w:r>
      <w:r w:rsidR="00FC7F39">
        <w:t>s</w:t>
      </w:r>
      <w:r w:rsidR="00C1504E" w:rsidRPr="00CF0DDA">
        <w:rPr>
          <w:spacing w:val="-6"/>
        </w:rPr>
        <w:t xml:space="preserve"> </w:t>
      </w:r>
      <w:r w:rsidR="00C1504E" w:rsidRPr="00CF0DDA">
        <w:t>in</w:t>
      </w:r>
      <w:r w:rsidR="00C1504E" w:rsidRPr="00CF0DDA">
        <w:rPr>
          <w:spacing w:val="-6"/>
        </w:rPr>
        <w:t xml:space="preserve"> </w:t>
      </w:r>
      <w:r w:rsidR="00F25F41" w:rsidRPr="00CF0DDA">
        <w:t>A</w:t>
      </w:r>
      <w:r w:rsidR="00C1504E" w:rsidRPr="00CF0DDA">
        <w:t>ctive</w:t>
      </w:r>
      <w:r w:rsidR="00C1504E" w:rsidRPr="00CF0DDA">
        <w:rPr>
          <w:spacing w:val="-6"/>
        </w:rPr>
        <w:t xml:space="preserve"> </w:t>
      </w:r>
      <w:r w:rsidR="00C1504E" w:rsidRPr="00CF0DDA">
        <w:t>financial</w:t>
      </w:r>
      <w:r w:rsidR="00C1504E" w:rsidRPr="00CF0DDA">
        <w:rPr>
          <w:spacing w:val="-6"/>
        </w:rPr>
        <w:t xml:space="preserve"> </w:t>
      </w:r>
      <w:r w:rsidR="00C1504E" w:rsidRPr="00CF0DDA">
        <w:t>inclusion</w:t>
      </w:r>
      <w:r w:rsidR="00C1504E" w:rsidRPr="00CF0DDA">
        <w:rPr>
          <w:spacing w:val="-6"/>
        </w:rPr>
        <w:t xml:space="preserve"> </w:t>
      </w:r>
      <w:r w:rsidR="00C1504E" w:rsidRPr="00CF0DDA">
        <w:t>activities</w:t>
      </w:r>
      <w:r w:rsidR="000E129F" w:rsidRPr="00CF0DDA">
        <w:t>,</w:t>
      </w:r>
      <w:r w:rsidR="00C1504E" w:rsidRPr="00CF0DDA">
        <w:rPr>
          <w:spacing w:val="-6"/>
        </w:rPr>
        <w:t xml:space="preserve"> </w:t>
      </w:r>
      <w:r w:rsidR="00C1504E" w:rsidRPr="00CF0DDA">
        <w:t>that</w:t>
      </w:r>
      <w:r w:rsidR="00C1504E" w:rsidRPr="00CF0DDA">
        <w:rPr>
          <w:spacing w:val="-6"/>
        </w:rPr>
        <w:t xml:space="preserve"> </w:t>
      </w:r>
      <w:r w:rsidR="00C1504E" w:rsidRPr="00CF0DDA">
        <w:t>promote</w:t>
      </w:r>
      <w:r w:rsidR="00C1504E" w:rsidRPr="00CF0DDA">
        <w:rPr>
          <w:spacing w:val="-6"/>
        </w:rPr>
        <w:t xml:space="preserve"> </w:t>
      </w:r>
      <w:r w:rsidR="00C1504E" w:rsidRPr="00CF0DDA">
        <w:t>social mobility</w:t>
      </w:r>
      <w:r w:rsidR="00C1504E" w:rsidRPr="00CF0DDA">
        <w:rPr>
          <w:spacing w:val="-2"/>
        </w:rPr>
        <w:t xml:space="preserve"> </w:t>
      </w:r>
      <w:r w:rsidR="000E129F" w:rsidRPr="00CF0DDA">
        <w:rPr>
          <w:spacing w:val="-2"/>
        </w:rPr>
        <w:t>(</w:t>
      </w:r>
      <w:r w:rsidR="00C1504E" w:rsidRPr="00CF0DDA">
        <w:t>Saving</w:t>
      </w:r>
      <w:r w:rsidR="00613FA2" w:rsidRPr="00CF0DDA">
        <w:t xml:space="preserve"> and Borrowing</w:t>
      </w:r>
      <w:r w:rsidR="000E129F" w:rsidRPr="00CF0DDA">
        <w:t>)</w:t>
      </w:r>
      <w:r w:rsidR="00C1504E" w:rsidRPr="00CF0DDA">
        <w:t>,</w:t>
      </w:r>
      <w:r w:rsidR="00C1504E" w:rsidRPr="00CF0DDA">
        <w:rPr>
          <w:spacing w:val="-1"/>
        </w:rPr>
        <w:t xml:space="preserve"> </w:t>
      </w:r>
      <w:r w:rsidR="00C1504E" w:rsidRPr="00CF0DDA">
        <w:t>Fintech</w:t>
      </w:r>
      <w:r w:rsidR="00C1504E" w:rsidRPr="00CF0DDA">
        <w:rPr>
          <w:spacing w:val="-2"/>
        </w:rPr>
        <w:t xml:space="preserve"> </w:t>
      </w:r>
      <w:r w:rsidR="00C1504E" w:rsidRPr="00CF0DDA">
        <w:t>may</w:t>
      </w:r>
      <w:r w:rsidR="00C1504E" w:rsidRPr="00CF0DDA">
        <w:rPr>
          <w:spacing w:val="-2"/>
        </w:rPr>
        <w:t xml:space="preserve"> </w:t>
      </w:r>
      <w:r w:rsidR="00C1504E" w:rsidRPr="00CF0DDA">
        <w:t>not</w:t>
      </w:r>
      <w:r w:rsidR="00C1504E" w:rsidRPr="00CF0DDA">
        <w:rPr>
          <w:spacing w:val="-2"/>
        </w:rPr>
        <w:t xml:space="preserve"> </w:t>
      </w:r>
      <w:r w:rsidR="00C1504E" w:rsidRPr="00CF0DDA">
        <w:t>be</w:t>
      </w:r>
      <w:r w:rsidR="00C1504E" w:rsidRPr="00CF0DDA">
        <w:rPr>
          <w:spacing w:val="-2"/>
        </w:rPr>
        <w:t xml:space="preserve"> </w:t>
      </w:r>
      <w:r w:rsidR="00C1504E" w:rsidRPr="00CF0DDA">
        <w:t>the</w:t>
      </w:r>
      <w:r w:rsidR="00C1504E" w:rsidRPr="00CF0DDA">
        <w:rPr>
          <w:spacing w:val="-2"/>
        </w:rPr>
        <w:t xml:space="preserve"> </w:t>
      </w:r>
      <w:r w:rsidR="00C1504E" w:rsidRPr="00CF0DDA">
        <w:t>solution</w:t>
      </w:r>
      <w:r w:rsidR="00C1504E" w:rsidRPr="00CF0DDA">
        <w:rPr>
          <w:spacing w:val="-2"/>
        </w:rPr>
        <w:t xml:space="preserve"> </w:t>
      </w:r>
      <w:r w:rsidR="00C1504E" w:rsidRPr="00CF0DDA">
        <w:t>that</w:t>
      </w:r>
      <w:r w:rsidR="00C1504E" w:rsidRPr="00CF0DDA">
        <w:rPr>
          <w:spacing w:val="-2"/>
        </w:rPr>
        <w:t xml:space="preserve"> </w:t>
      </w:r>
      <w:r w:rsidR="00C1504E" w:rsidRPr="00CF0DDA">
        <w:t>policymakers</w:t>
      </w:r>
      <w:r w:rsidR="00C1504E" w:rsidRPr="00CF0DDA">
        <w:rPr>
          <w:spacing w:val="-2"/>
        </w:rPr>
        <w:t xml:space="preserve"> </w:t>
      </w:r>
      <w:r w:rsidR="00C1504E" w:rsidRPr="00CF0DDA">
        <w:t>hope.</w:t>
      </w:r>
      <w:r w:rsidR="00E06C13">
        <w:t xml:space="preserve"> This view is </w:t>
      </w:r>
      <w:r w:rsidR="0038441C">
        <w:t xml:space="preserve">consistent with </w:t>
      </w:r>
      <w:r w:rsidR="0038441C" w:rsidRPr="0038441C">
        <w:t>Kaplinsky</w:t>
      </w:r>
      <w:r w:rsidR="0038441C">
        <w:t xml:space="preserve"> and</w:t>
      </w:r>
      <w:r w:rsidR="0038441C" w:rsidRPr="0038441C">
        <w:t xml:space="preserve"> Kraemer-</w:t>
      </w:r>
      <w:proofErr w:type="spellStart"/>
      <w:r w:rsidR="0038441C" w:rsidRPr="0038441C">
        <w:t>Mbula</w:t>
      </w:r>
      <w:proofErr w:type="spellEnd"/>
      <w:r w:rsidR="0038441C" w:rsidRPr="0038441C">
        <w:t xml:space="preserve"> (2022)</w:t>
      </w:r>
      <w:r w:rsidR="0038441C">
        <w:t xml:space="preserve">, who argue that </w:t>
      </w:r>
      <w:r w:rsidR="004063ED">
        <w:t xml:space="preserve">a pivot in </w:t>
      </w:r>
      <w:r w:rsidR="004063ED" w:rsidRPr="004063ED">
        <w:t xml:space="preserve">techno-economic paradigms, equally require </w:t>
      </w:r>
      <w:r w:rsidR="00B61965" w:rsidRPr="00B61965">
        <w:t>complementary societal-level changes</w:t>
      </w:r>
      <w:r w:rsidR="004063ED">
        <w:t xml:space="preserve">. </w:t>
      </w:r>
      <w:r w:rsidR="00C1504E" w:rsidRPr="00CF0DDA">
        <w:t>F</w:t>
      </w:r>
      <w:r w:rsidR="006B43F0" w:rsidRPr="00CF0DDA">
        <w:t>ifth</w:t>
      </w:r>
      <w:r w:rsidR="00C1504E" w:rsidRPr="00CF0DDA">
        <w:t>,</w:t>
      </w:r>
      <w:r w:rsidR="00C1504E" w:rsidRPr="004063ED">
        <w:t xml:space="preserve"> </w:t>
      </w:r>
      <w:r w:rsidR="00C1504E" w:rsidRPr="00CF0DDA">
        <w:t>in</w:t>
      </w:r>
      <w:r w:rsidR="00C1504E" w:rsidRPr="004063ED">
        <w:t xml:space="preserve"> </w:t>
      </w:r>
      <w:r w:rsidR="00C1504E" w:rsidRPr="00CF0DDA">
        <w:t>an</w:t>
      </w:r>
      <w:r w:rsidR="00C1504E" w:rsidRPr="004063ED">
        <w:t xml:space="preserve"> </w:t>
      </w:r>
      <w:r w:rsidR="00C1504E" w:rsidRPr="00CF0DDA">
        <w:t>instance</w:t>
      </w:r>
      <w:r w:rsidR="00C1504E" w:rsidRPr="004063ED">
        <w:t xml:space="preserve"> </w:t>
      </w:r>
      <w:r w:rsidR="00C1504E" w:rsidRPr="00CF0DDA">
        <w:t>where</w:t>
      </w:r>
      <w:r w:rsidR="00C1504E" w:rsidRPr="004063ED">
        <w:t xml:space="preserve"> </w:t>
      </w:r>
      <w:r w:rsidR="00C1504E" w:rsidRPr="00CF0DDA">
        <w:t>empirical</w:t>
      </w:r>
      <w:r w:rsidR="00C1504E" w:rsidRPr="004063ED">
        <w:t xml:space="preserve"> </w:t>
      </w:r>
      <w:r w:rsidR="00C1504E" w:rsidRPr="00CF0DDA">
        <w:t>results</w:t>
      </w:r>
      <w:r w:rsidR="00C1504E" w:rsidRPr="004063ED">
        <w:t xml:space="preserve"> </w:t>
      </w:r>
      <w:r w:rsidR="00C1504E" w:rsidRPr="00CF0DDA">
        <w:t>imply</w:t>
      </w:r>
      <w:r w:rsidR="00C1504E" w:rsidRPr="004063ED">
        <w:t xml:space="preserve"> </w:t>
      </w:r>
      <w:r w:rsidR="00C1504E" w:rsidRPr="00CF0DDA">
        <w:t>that</w:t>
      </w:r>
      <w:r w:rsidR="00C1504E" w:rsidRPr="004063ED">
        <w:t xml:space="preserve"> </w:t>
      </w:r>
      <w:r w:rsidR="00C1504E" w:rsidRPr="00CF0DDA">
        <w:t>Fintech’s</w:t>
      </w:r>
      <w:r w:rsidR="00C1504E" w:rsidRPr="004063ED">
        <w:t xml:space="preserve"> </w:t>
      </w:r>
      <w:r w:rsidR="00C1504E" w:rsidRPr="00CF0DDA">
        <w:t>effect</w:t>
      </w:r>
      <w:r w:rsidR="00C1504E" w:rsidRPr="004063ED">
        <w:t xml:space="preserve"> </w:t>
      </w:r>
      <w:r w:rsidR="00C1504E" w:rsidRPr="00CF0DDA">
        <w:t>in</w:t>
      </w:r>
      <w:r w:rsidR="00C1504E" w:rsidRPr="00CF0DDA">
        <w:rPr>
          <w:spacing w:val="-2"/>
        </w:rPr>
        <w:t xml:space="preserve"> </w:t>
      </w:r>
      <w:r w:rsidR="00C1504E" w:rsidRPr="00CF0DDA">
        <w:t>reducing</w:t>
      </w:r>
      <w:r w:rsidR="00C1504E" w:rsidRPr="00CF0DDA">
        <w:rPr>
          <w:spacing w:val="-2"/>
        </w:rPr>
        <w:t xml:space="preserve"> </w:t>
      </w:r>
      <w:r w:rsidR="00C1504E" w:rsidRPr="00CF0DDA">
        <w:t>gender</w:t>
      </w:r>
      <w:r w:rsidR="00C1504E" w:rsidRPr="00CF0DDA">
        <w:rPr>
          <w:spacing w:val="-2"/>
        </w:rPr>
        <w:t xml:space="preserve"> </w:t>
      </w:r>
      <w:r w:rsidR="00C1504E" w:rsidRPr="00CF0DDA">
        <w:t>inequality</w:t>
      </w:r>
      <w:r w:rsidR="00C1504E" w:rsidRPr="00CF0DDA">
        <w:rPr>
          <w:spacing w:val="-2"/>
        </w:rPr>
        <w:t xml:space="preserve"> </w:t>
      </w:r>
      <w:r w:rsidR="00C1504E" w:rsidRPr="00CF0DDA">
        <w:t>is</w:t>
      </w:r>
      <w:r w:rsidR="00C1504E" w:rsidRPr="00CF0DDA">
        <w:rPr>
          <w:spacing w:val="-2"/>
        </w:rPr>
        <w:t xml:space="preserve"> </w:t>
      </w:r>
      <w:r w:rsidR="00C1504E" w:rsidRPr="00CF0DDA">
        <w:t xml:space="preserve">limited by financial inclusion, we are motivated to provide a normative perspective about </w:t>
      </w:r>
      <w:r w:rsidR="009B1346" w:rsidRPr="00CF0DDA">
        <w:t>how education can be a policy</w:t>
      </w:r>
      <w:r w:rsidR="00881664">
        <w:t>/action</w:t>
      </w:r>
      <w:r w:rsidR="009B1346" w:rsidRPr="00CF0DDA">
        <w:t xml:space="preserve"> to </w:t>
      </w:r>
      <w:r w:rsidR="00007E84" w:rsidRPr="00CF0DDA">
        <w:t xml:space="preserve">reduce </w:t>
      </w:r>
      <w:r w:rsidR="00397E65">
        <w:t>the gender gap</w:t>
      </w:r>
      <w:r w:rsidR="007B37A0">
        <w:t>.</w:t>
      </w:r>
    </w:p>
    <w:p w14:paraId="06679ABC" w14:textId="59A1D4A3" w:rsidR="00422659" w:rsidRDefault="00135703" w:rsidP="009B7241">
      <w:pPr>
        <w:pStyle w:val="BodyText"/>
        <w:spacing w:before="192" w:line="360" w:lineRule="auto"/>
        <w:ind w:left="120" w:right="1157" w:firstLine="3"/>
        <w:jc w:val="both"/>
      </w:pPr>
      <w:r>
        <w:rPr>
          <w:spacing w:val="-2"/>
        </w:rPr>
        <w:tab/>
      </w:r>
      <w:r w:rsidR="00613FA2">
        <w:rPr>
          <w:spacing w:val="-2"/>
        </w:rPr>
        <w:t>Using</w:t>
      </w:r>
      <w:r w:rsidR="00613FA2">
        <w:rPr>
          <w:spacing w:val="-7"/>
        </w:rPr>
        <w:t xml:space="preserve"> </w:t>
      </w:r>
      <w:r w:rsidR="00613FA2">
        <w:rPr>
          <w:spacing w:val="-2"/>
        </w:rPr>
        <w:t>data</w:t>
      </w:r>
      <w:r w:rsidR="00613FA2">
        <w:rPr>
          <w:spacing w:val="-7"/>
        </w:rPr>
        <w:t xml:space="preserve"> </w:t>
      </w:r>
      <w:r w:rsidR="00613FA2">
        <w:rPr>
          <w:spacing w:val="-2"/>
        </w:rPr>
        <w:t>for</w:t>
      </w:r>
      <w:r w:rsidR="00613FA2">
        <w:rPr>
          <w:spacing w:val="-7"/>
        </w:rPr>
        <w:t xml:space="preserve"> </w:t>
      </w:r>
      <w:r w:rsidR="00613FA2">
        <w:rPr>
          <w:spacing w:val="-2"/>
        </w:rPr>
        <w:t>a</w:t>
      </w:r>
      <w:r w:rsidR="00613FA2">
        <w:rPr>
          <w:spacing w:val="-7"/>
        </w:rPr>
        <w:t xml:space="preserve"> </w:t>
      </w:r>
      <w:r w:rsidR="00613FA2">
        <w:rPr>
          <w:spacing w:val="-2"/>
        </w:rPr>
        <w:t>sample</w:t>
      </w:r>
      <w:r w:rsidR="00613FA2">
        <w:rPr>
          <w:spacing w:val="-7"/>
        </w:rPr>
        <w:t xml:space="preserve"> </w:t>
      </w:r>
      <w:r w:rsidR="00613FA2">
        <w:rPr>
          <w:spacing w:val="-2"/>
        </w:rPr>
        <w:t>of</w:t>
      </w:r>
      <w:r w:rsidR="00613FA2">
        <w:rPr>
          <w:spacing w:val="-7"/>
        </w:rPr>
        <w:t xml:space="preserve"> </w:t>
      </w:r>
      <w:r w:rsidR="00613FA2">
        <w:rPr>
          <w:spacing w:val="-2"/>
        </w:rPr>
        <w:t>147</w:t>
      </w:r>
      <w:r w:rsidR="00613FA2">
        <w:rPr>
          <w:spacing w:val="-7"/>
        </w:rPr>
        <w:t xml:space="preserve"> </w:t>
      </w:r>
      <w:r w:rsidR="00613FA2">
        <w:rPr>
          <w:spacing w:val="-2"/>
        </w:rPr>
        <w:t>countries</w:t>
      </w:r>
      <w:r w:rsidR="00613FA2">
        <w:rPr>
          <w:spacing w:val="-7"/>
        </w:rPr>
        <w:t xml:space="preserve"> </w:t>
      </w:r>
      <w:r w:rsidR="00613FA2">
        <w:rPr>
          <w:spacing w:val="-2"/>
        </w:rPr>
        <w:t>over</w:t>
      </w:r>
      <w:r w:rsidR="00613FA2">
        <w:rPr>
          <w:spacing w:val="-7"/>
        </w:rPr>
        <w:t xml:space="preserve"> </w:t>
      </w:r>
      <w:r w:rsidR="00613FA2">
        <w:rPr>
          <w:spacing w:val="-2"/>
        </w:rPr>
        <w:t>the</w:t>
      </w:r>
      <w:r w:rsidR="00613FA2">
        <w:rPr>
          <w:spacing w:val="-7"/>
        </w:rPr>
        <w:t xml:space="preserve"> </w:t>
      </w:r>
      <w:r w:rsidR="00613FA2">
        <w:rPr>
          <w:spacing w:val="-2"/>
        </w:rPr>
        <w:t>2011-2021</w:t>
      </w:r>
      <w:r w:rsidR="00613FA2">
        <w:rPr>
          <w:spacing w:val="-7"/>
        </w:rPr>
        <w:t xml:space="preserve"> </w:t>
      </w:r>
      <w:r w:rsidR="00613FA2">
        <w:rPr>
          <w:spacing w:val="-2"/>
        </w:rPr>
        <w:t>period,</w:t>
      </w:r>
      <w:r w:rsidR="00613FA2">
        <w:rPr>
          <w:spacing w:val="-4"/>
        </w:rPr>
        <w:t xml:space="preserve"> </w:t>
      </w:r>
      <w:r w:rsidR="00613FA2">
        <w:rPr>
          <w:spacing w:val="-2"/>
        </w:rPr>
        <w:t>the</w:t>
      </w:r>
      <w:r w:rsidR="00613FA2">
        <w:rPr>
          <w:spacing w:val="-7"/>
        </w:rPr>
        <w:t xml:space="preserve"> </w:t>
      </w:r>
      <w:r w:rsidR="00613FA2">
        <w:rPr>
          <w:spacing w:val="-2"/>
        </w:rPr>
        <w:t>results</w:t>
      </w:r>
      <w:r w:rsidR="00613FA2">
        <w:rPr>
          <w:spacing w:val="-7"/>
        </w:rPr>
        <w:t xml:space="preserve"> </w:t>
      </w:r>
      <w:r w:rsidR="00613FA2">
        <w:rPr>
          <w:spacing w:val="-2"/>
        </w:rPr>
        <w:t>of</w:t>
      </w:r>
      <w:r w:rsidR="00613FA2">
        <w:rPr>
          <w:spacing w:val="-7"/>
        </w:rPr>
        <w:t xml:space="preserve"> </w:t>
      </w:r>
      <w:r w:rsidR="00613FA2">
        <w:rPr>
          <w:spacing w:val="-2"/>
        </w:rPr>
        <w:t>machine</w:t>
      </w:r>
      <w:r w:rsidR="00613FA2">
        <w:rPr>
          <w:spacing w:val="-7"/>
        </w:rPr>
        <w:t xml:space="preserve"> </w:t>
      </w:r>
      <w:r w:rsidR="00613FA2">
        <w:rPr>
          <w:spacing w:val="-2"/>
        </w:rPr>
        <w:t xml:space="preserve">learning </w:t>
      </w:r>
      <w:r w:rsidR="00613FA2">
        <w:t>techniques</w:t>
      </w:r>
      <w:r w:rsidR="00613FA2">
        <w:rPr>
          <w:spacing w:val="-13"/>
        </w:rPr>
        <w:t xml:space="preserve"> </w:t>
      </w:r>
      <w:r w:rsidR="00613FA2">
        <w:t>and</w:t>
      </w:r>
      <w:r w:rsidR="00613FA2">
        <w:rPr>
          <w:spacing w:val="-13"/>
        </w:rPr>
        <w:t xml:space="preserve"> </w:t>
      </w:r>
      <w:r w:rsidR="00613FA2">
        <w:t>quartile</w:t>
      </w:r>
      <w:r w:rsidR="00613FA2">
        <w:rPr>
          <w:spacing w:val="-13"/>
        </w:rPr>
        <w:t xml:space="preserve"> </w:t>
      </w:r>
      <w:r w:rsidR="00613FA2">
        <w:t>OLS</w:t>
      </w:r>
      <w:r w:rsidR="00613FA2">
        <w:rPr>
          <w:spacing w:val="-13"/>
        </w:rPr>
        <w:t xml:space="preserve"> </w:t>
      </w:r>
      <w:r w:rsidR="00613FA2">
        <w:t>regression</w:t>
      </w:r>
      <w:r w:rsidR="00613FA2">
        <w:rPr>
          <w:spacing w:val="-13"/>
        </w:rPr>
        <w:t xml:space="preserve"> </w:t>
      </w:r>
      <w:r w:rsidR="00613FA2">
        <w:t>provide</w:t>
      </w:r>
      <w:r w:rsidR="00613FA2">
        <w:rPr>
          <w:spacing w:val="-13"/>
        </w:rPr>
        <w:t xml:space="preserve"> </w:t>
      </w:r>
      <w:r w:rsidR="00613FA2">
        <w:t>evidence</w:t>
      </w:r>
      <w:r w:rsidR="00613FA2">
        <w:rPr>
          <w:spacing w:val="-13"/>
        </w:rPr>
        <w:t xml:space="preserve"> </w:t>
      </w:r>
      <w:r w:rsidR="00613FA2">
        <w:t>that</w:t>
      </w:r>
      <w:r w:rsidR="00613FA2">
        <w:rPr>
          <w:spacing w:val="-13"/>
        </w:rPr>
        <w:t xml:space="preserve"> </w:t>
      </w:r>
      <w:r w:rsidR="00613FA2">
        <w:t>Fintech</w:t>
      </w:r>
      <w:r w:rsidR="00613FA2">
        <w:rPr>
          <w:spacing w:val="-13"/>
        </w:rPr>
        <w:t xml:space="preserve"> </w:t>
      </w:r>
      <w:r w:rsidR="008A334B">
        <w:t>promotes financial inclusion</w:t>
      </w:r>
      <w:r w:rsidR="00613FA2">
        <w:t>.</w:t>
      </w:r>
      <w:r w:rsidR="00613FA2">
        <w:rPr>
          <w:spacing w:val="40"/>
        </w:rPr>
        <w:t xml:space="preserve"> </w:t>
      </w:r>
      <w:r w:rsidR="00613FA2">
        <w:t xml:space="preserve">More specifically, through the availability of a phone banking app, more females </w:t>
      </w:r>
      <w:proofErr w:type="gramStart"/>
      <w:r w:rsidR="00613FA2">
        <w:t>are able to</w:t>
      </w:r>
      <w:proofErr w:type="gramEnd"/>
      <w:r w:rsidR="00613FA2">
        <w:t xml:space="preserve"> open an Account (Access) and engage in Borrowing</w:t>
      </w:r>
      <w:r w:rsidR="009542FA">
        <w:t xml:space="preserve"> and </w:t>
      </w:r>
      <w:r w:rsidR="00731504">
        <w:t>Saving</w:t>
      </w:r>
      <w:r w:rsidR="003A686E">
        <w:t xml:space="preserve"> (Active)</w:t>
      </w:r>
      <w:r w:rsidR="00613FA2">
        <w:t>.</w:t>
      </w:r>
      <w:r w:rsidR="00613FA2">
        <w:rPr>
          <w:spacing w:val="40"/>
        </w:rPr>
        <w:t xml:space="preserve"> </w:t>
      </w:r>
      <w:r w:rsidR="00613FA2">
        <w:t>However,</w:t>
      </w:r>
      <w:r w:rsidR="004F5881">
        <w:t xml:space="preserve"> w</w:t>
      </w:r>
      <w:r w:rsidR="00613FA2">
        <w:t>hen we</w:t>
      </w:r>
      <w:r w:rsidR="00613FA2">
        <w:rPr>
          <w:spacing w:val="-4"/>
        </w:rPr>
        <w:t xml:space="preserve"> </w:t>
      </w:r>
      <w:r w:rsidR="00613FA2">
        <w:t>investigate</w:t>
      </w:r>
      <w:r w:rsidR="00613FA2">
        <w:rPr>
          <w:spacing w:val="-4"/>
        </w:rPr>
        <w:t xml:space="preserve"> </w:t>
      </w:r>
      <w:r w:rsidR="00613FA2">
        <w:t>Fintech’s</w:t>
      </w:r>
      <w:r w:rsidR="00613FA2">
        <w:rPr>
          <w:spacing w:val="-4"/>
        </w:rPr>
        <w:t xml:space="preserve"> </w:t>
      </w:r>
      <w:r w:rsidR="00613FA2">
        <w:t>effect</w:t>
      </w:r>
      <w:r w:rsidR="00613FA2">
        <w:rPr>
          <w:spacing w:val="-4"/>
        </w:rPr>
        <w:t xml:space="preserve"> </w:t>
      </w:r>
      <w:r w:rsidR="00613FA2">
        <w:t>in</w:t>
      </w:r>
      <w:r w:rsidR="00613FA2">
        <w:rPr>
          <w:spacing w:val="-4"/>
        </w:rPr>
        <w:t xml:space="preserve"> </w:t>
      </w:r>
      <w:r w:rsidR="00613FA2">
        <w:t>reducing</w:t>
      </w:r>
      <w:r w:rsidR="00613FA2">
        <w:rPr>
          <w:spacing w:val="-4"/>
        </w:rPr>
        <w:t xml:space="preserve"> </w:t>
      </w:r>
      <w:r w:rsidR="00613FA2">
        <w:t>gender</w:t>
      </w:r>
      <w:r w:rsidR="00613FA2">
        <w:rPr>
          <w:spacing w:val="-4"/>
        </w:rPr>
        <w:t xml:space="preserve"> </w:t>
      </w:r>
      <w:r w:rsidR="00613FA2">
        <w:t>inequality</w:t>
      </w:r>
      <w:r w:rsidR="003E46AD">
        <w:t>,</w:t>
      </w:r>
      <w:r w:rsidR="00613FA2">
        <w:rPr>
          <w:spacing w:val="-4"/>
        </w:rPr>
        <w:t xml:space="preserve"> </w:t>
      </w:r>
      <w:r w:rsidR="00613FA2">
        <w:t>through</w:t>
      </w:r>
      <w:r w:rsidR="00613FA2">
        <w:rPr>
          <w:spacing w:val="-4"/>
        </w:rPr>
        <w:t xml:space="preserve"> </w:t>
      </w:r>
      <w:r w:rsidR="00613FA2">
        <w:t>financial</w:t>
      </w:r>
      <w:r w:rsidR="00613FA2">
        <w:rPr>
          <w:spacing w:val="-4"/>
        </w:rPr>
        <w:t xml:space="preserve"> </w:t>
      </w:r>
      <w:r w:rsidR="00613FA2">
        <w:t>inclusion,</w:t>
      </w:r>
      <w:r w:rsidR="00613FA2">
        <w:rPr>
          <w:spacing w:val="-4"/>
        </w:rPr>
        <w:t xml:space="preserve"> </w:t>
      </w:r>
      <w:r w:rsidR="00613FA2">
        <w:t>empirical</w:t>
      </w:r>
      <w:r w:rsidR="00613FA2">
        <w:rPr>
          <w:spacing w:val="-5"/>
        </w:rPr>
        <w:t xml:space="preserve"> </w:t>
      </w:r>
      <w:r w:rsidR="003E46AD">
        <w:t xml:space="preserve">findings </w:t>
      </w:r>
      <w:r w:rsidR="00613FA2">
        <w:t>show</w:t>
      </w:r>
      <w:r w:rsidR="00613FA2">
        <w:rPr>
          <w:spacing w:val="-5"/>
        </w:rPr>
        <w:t xml:space="preserve"> </w:t>
      </w:r>
      <w:r w:rsidR="00613FA2">
        <w:t>that</w:t>
      </w:r>
      <w:r w:rsidR="00613FA2">
        <w:rPr>
          <w:spacing w:val="-5"/>
        </w:rPr>
        <w:t xml:space="preserve"> </w:t>
      </w:r>
      <w:r w:rsidR="00613FA2">
        <w:t>results</w:t>
      </w:r>
      <w:r w:rsidR="00613FA2">
        <w:rPr>
          <w:spacing w:val="-5"/>
        </w:rPr>
        <w:t xml:space="preserve"> </w:t>
      </w:r>
      <w:r w:rsidR="00613FA2">
        <w:t>are</w:t>
      </w:r>
      <w:r w:rsidR="00613FA2">
        <w:rPr>
          <w:spacing w:val="-5"/>
        </w:rPr>
        <w:t xml:space="preserve"> </w:t>
      </w:r>
      <w:r w:rsidR="00613FA2">
        <w:t>only</w:t>
      </w:r>
      <w:r w:rsidR="00613FA2">
        <w:rPr>
          <w:spacing w:val="-5"/>
        </w:rPr>
        <w:t xml:space="preserve"> </w:t>
      </w:r>
      <w:r w:rsidR="00613FA2">
        <w:t>significant</w:t>
      </w:r>
      <w:r w:rsidR="00613FA2">
        <w:rPr>
          <w:spacing w:val="-5"/>
        </w:rPr>
        <w:t xml:space="preserve"> </w:t>
      </w:r>
      <w:r w:rsidR="00613FA2">
        <w:t>in</w:t>
      </w:r>
      <w:r w:rsidR="00613FA2">
        <w:rPr>
          <w:spacing w:val="-5"/>
        </w:rPr>
        <w:t xml:space="preserve"> </w:t>
      </w:r>
      <w:r w:rsidR="00613FA2">
        <w:t>terms</w:t>
      </w:r>
      <w:r w:rsidR="00613FA2">
        <w:rPr>
          <w:spacing w:val="-5"/>
        </w:rPr>
        <w:t xml:space="preserve"> </w:t>
      </w:r>
      <w:r w:rsidR="00613FA2">
        <w:t>of</w:t>
      </w:r>
      <w:r w:rsidR="00613FA2">
        <w:rPr>
          <w:spacing w:val="-4"/>
        </w:rPr>
        <w:t xml:space="preserve"> </w:t>
      </w:r>
      <w:r w:rsidR="00613FA2">
        <w:t>opening</w:t>
      </w:r>
      <w:r w:rsidR="00613FA2">
        <w:rPr>
          <w:spacing w:val="-5"/>
        </w:rPr>
        <w:t xml:space="preserve"> </w:t>
      </w:r>
      <w:r w:rsidR="00613FA2" w:rsidRPr="004675D6">
        <w:t>and</w:t>
      </w:r>
      <w:r w:rsidR="00613FA2" w:rsidRPr="004675D6">
        <w:rPr>
          <w:spacing w:val="-5"/>
        </w:rPr>
        <w:t xml:space="preserve"> </w:t>
      </w:r>
      <w:r w:rsidR="00613FA2" w:rsidRPr="004675D6">
        <w:t>Account. For Active</w:t>
      </w:r>
      <w:r w:rsidR="00613FA2" w:rsidRPr="004675D6">
        <w:rPr>
          <w:spacing w:val="-5"/>
        </w:rPr>
        <w:t xml:space="preserve"> </w:t>
      </w:r>
      <w:r w:rsidR="00613FA2" w:rsidRPr="004675D6">
        <w:t>inclusion</w:t>
      </w:r>
      <w:r w:rsidR="00613FA2" w:rsidRPr="004675D6">
        <w:rPr>
          <w:spacing w:val="-5"/>
        </w:rPr>
        <w:t xml:space="preserve"> </w:t>
      </w:r>
      <w:r w:rsidR="00613FA2" w:rsidRPr="004675D6">
        <w:t>activities</w:t>
      </w:r>
      <w:r w:rsidR="00613FA2" w:rsidRPr="004675D6">
        <w:rPr>
          <w:spacing w:val="-5"/>
        </w:rPr>
        <w:t xml:space="preserve"> </w:t>
      </w:r>
      <w:r w:rsidR="00613FA2" w:rsidRPr="004675D6">
        <w:t>such</w:t>
      </w:r>
      <w:r w:rsidR="00613FA2" w:rsidRPr="004675D6">
        <w:rPr>
          <w:spacing w:val="-5"/>
        </w:rPr>
        <w:t xml:space="preserve"> </w:t>
      </w:r>
      <w:r w:rsidR="00613FA2" w:rsidRPr="004675D6">
        <w:t>as</w:t>
      </w:r>
      <w:r w:rsidR="00613FA2" w:rsidRPr="004675D6">
        <w:rPr>
          <w:spacing w:val="-5"/>
        </w:rPr>
        <w:t xml:space="preserve"> </w:t>
      </w:r>
      <w:r w:rsidR="00613FA2" w:rsidRPr="004675D6">
        <w:t>Borrowing</w:t>
      </w:r>
      <w:r w:rsidR="00613FA2" w:rsidRPr="004675D6">
        <w:rPr>
          <w:spacing w:val="-5"/>
        </w:rPr>
        <w:t xml:space="preserve"> </w:t>
      </w:r>
      <w:r w:rsidR="00613FA2" w:rsidRPr="004675D6">
        <w:t>and</w:t>
      </w:r>
      <w:r w:rsidR="00613FA2" w:rsidRPr="004675D6">
        <w:rPr>
          <w:spacing w:val="-5"/>
        </w:rPr>
        <w:t xml:space="preserve"> </w:t>
      </w:r>
      <w:r w:rsidR="00613FA2" w:rsidRPr="004675D6">
        <w:t>Saving,</w:t>
      </w:r>
      <w:r w:rsidR="00613FA2" w:rsidRPr="004675D6">
        <w:rPr>
          <w:spacing w:val="-5"/>
        </w:rPr>
        <w:t xml:space="preserve"> </w:t>
      </w:r>
      <w:r w:rsidR="00613FA2" w:rsidRPr="004675D6">
        <w:t>results</w:t>
      </w:r>
      <w:r w:rsidR="00613FA2" w:rsidRPr="004675D6">
        <w:rPr>
          <w:spacing w:val="-5"/>
        </w:rPr>
        <w:t xml:space="preserve"> </w:t>
      </w:r>
      <w:r w:rsidR="00613FA2" w:rsidRPr="004675D6">
        <w:t>remain</w:t>
      </w:r>
      <w:r w:rsidR="00613FA2" w:rsidRPr="004675D6">
        <w:rPr>
          <w:spacing w:val="-5"/>
        </w:rPr>
        <w:t xml:space="preserve"> </w:t>
      </w:r>
      <w:r w:rsidR="00613FA2" w:rsidRPr="004675D6">
        <w:t>inconsistent. The</w:t>
      </w:r>
      <w:r w:rsidR="00613FA2" w:rsidRPr="004675D6">
        <w:rPr>
          <w:spacing w:val="-5"/>
        </w:rPr>
        <w:t xml:space="preserve"> </w:t>
      </w:r>
      <w:r w:rsidR="00613FA2" w:rsidRPr="004675D6">
        <w:t>results suggest</w:t>
      </w:r>
      <w:r w:rsidR="00613FA2" w:rsidRPr="004675D6">
        <w:rPr>
          <w:spacing w:val="3"/>
        </w:rPr>
        <w:t xml:space="preserve"> </w:t>
      </w:r>
      <w:r w:rsidR="00613FA2" w:rsidRPr="004675D6">
        <w:t>that</w:t>
      </w:r>
      <w:r w:rsidR="00613FA2" w:rsidRPr="004675D6">
        <w:rPr>
          <w:spacing w:val="5"/>
        </w:rPr>
        <w:t xml:space="preserve"> </w:t>
      </w:r>
      <w:r w:rsidR="00613FA2" w:rsidRPr="004675D6">
        <w:t>pre-existing</w:t>
      </w:r>
      <w:r w:rsidR="00613FA2" w:rsidRPr="004675D6">
        <w:rPr>
          <w:spacing w:val="4"/>
        </w:rPr>
        <w:t xml:space="preserve"> </w:t>
      </w:r>
      <w:r w:rsidR="00613FA2" w:rsidRPr="004675D6">
        <w:t>social</w:t>
      </w:r>
      <w:r w:rsidR="00613FA2" w:rsidRPr="004675D6">
        <w:rPr>
          <w:spacing w:val="4"/>
        </w:rPr>
        <w:t xml:space="preserve"> </w:t>
      </w:r>
      <w:r w:rsidR="00613FA2" w:rsidRPr="004675D6">
        <w:t>constraints</w:t>
      </w:r>
      <w:r w:rsidR="00613FA2" w:rsidRPr="004675D6">
        <w:rPr>
          <w:spacing w:val="4"/>
        </w:rPr>
        <w:t xml:space="preserve"> </w:t>
      </w:r>
      <w:r w:rsidR="00613FA2" w:rsidRPr="004675D6">
        <w:t>associated</w:t>
      </w:r>
      <w:r w:rsidR="00613FA2" w:rsidRPr="004675D6">
        <w:rPr>
          <w:spacing w:val="5"/>
        </w:rPr>
        <w:t xml:space="preserve"> </w:t>
      </w:r>
      <w:r w:rsidR="00613FA2" w:rsidRPr="004675D6">
        <w:t>with</w:t>
      </w:r>
      <w:r w:rsidR="00613FA2" w:rsidRPr="004675D6">
        <w:rPr>
          <w:spacing w:val="4"/>
        </w:rPr>
        <w:t xml:space="preserve"> </w:t>
      </w:r>
      <w:r w:rsidR="00613FA2" w:rsidRPr="004675D6">
        <w:t>access</w:t>
      </w:r>
      <w:r w:rsidR="00613FA2" w:rsidRPr="004675D6">
        <w:rPr>
          <w:spacing w:val="4"/>
        </w:rPr>
        <w:t xml:space="preserve"> </w:t>
      </w:r>
      <w:r w:rsidR="00613FA2" w:rsidRPr="004675D6">
        <w:t>to</w:t>
      </w:r>
      <w:r w:rsidR="00613FA2" w:rsidRPr="004675D6">
        <w:rPr>
          <w:spacing w:val="4"/>
        </w:rPr>
        <w:t xml:space="preserve"> </w:t>
      </w:r>
      <w:r w:rsidR="00613FA2" w:rsidRPr="004675D6">
        <w:t>equity</w:t>
      </w:r>
      <w:r w:rsidR="00613FA2" w:rsidRPr="004675D6">
        <w:rPr>
          <w:spacing w:val="5"/>
        </w:rPr>
        <w:t xml:space="preserve"> </w:t>
      </w:r>
      <w:r w:rsidR="00613FA2" w:rsidRPr="004675D6">
        <w:t>mitigate</w:t>
      </w:r>
      <w:r w:rsidR="00613FA2" w:rsidRPr="004675D6">
        <w:rPr>
          <w:spacing w:val="3"/>
        </w:rPr>
        <w:t xml:space="preserve"> </w:t>
      </w:r>
      <w:r w:rsidR="00613FA2" w:rsidRPr="004675D6">
        <w:t>the</w:t>
      </w:r>
      <w:r w:rsidR="00613FA2" w:rsidRPr="004675D6">
        <w:rPr>
          <w:spacing w:val="5"/>
        </w:rPr>
        <w:t xml:space="preserve"> </w:t>
      </w:r>
      <w:r w:rsidR="00613FA2" w:rsidRPr="004675D6">
        <w:t>effect</w:t>
      </w:r>
      <w:r w:rsidR="00613FA2" w:rsidRPr="004675D6">
        <w:rPr>
          <w:spacing w:val="4"/>
        </w:rPr>
        <w:t xml:space="preserve"> </w:t>
      </w:r>
      <w:r w:rsidR="00613FA2" w:rsidRPr="004675D6">
        <w:rPr>
          <w:spacing w:val="-5"/>
        </w:rPr>
        <w:t>of</w:t>
      </w:r>
      <w:r w:rsidR="005E7D50" w:rsidRPr="004675D6">
        <w:t xml:space="preserve"> Fintech</w:t>
      </w:r>
      <w:r w:rsidR="005E7D50" w:rsidRPr="004675D6">
        <w:rPr>
          <w:spacing w:val="-8"/>
        </w:rPr>
        <w:t xml:space="preserve"> </w:t>
      </w:r>
      <w:r w:rsidR="005E7D50" w:rsidRPr="004675D6">
        <w:t>in</w:t>
      </w:r>
      <w:r w:rsidR="005E7D50" w:rsidRPr="004675D6">
        <w:rPr>
          <w:spacing w:val="-8"/>
        </w:rPr>
        <w:t xml:space="preserve"> </w:t>
      </w:r>
      <w:r w:rsidR="005E7D50" w:rsidRPr="004675D6">
        <w:t>reducing</w:t>
      </w:r>
      <w:r w:rsidR="005E7D50" w:rsidRPr="004675D6">
        <w:rPr>
          <w:spacing w:val="-7"/>
        </w:rPr>
        <w:t xml:space="preserve"> </w:t>
      </w:r>
      <w:r w:rsidR="005E7D50" w:rsidRPr="004675D6">
        <w:t>gender</w:t>
      </w:r>
      <w:r w:rsidR="005E7D50" w:rsidRPr="004675D6">
        <w:rPr>
          <w:spacing w:val="-8"/>
        </w:rPr>
        <w:t xml:space="preserve"> </w:t>
      </w:r>
      <w:r w:rsidR="005E7D50" w:rsidRPr="004675D6">
        <w:t>inequality</w:t>
      </w:r>
      <w:r w:rsidR="005E7D50" w:rsidRPr="004675D6">
        <w:rPr>
          <w:spacing w:val="-2"/>
        </w:rPr>
        <w:t>.</w:t>
      </w:r>
      <w:r w:rsidR="009B7241" w:rsidRPr="004675D6">
        <w:t xml:space="preserve"> </w:t>
      </w:r>
      <w:r w:rsidR="005E7D50" w:rsidRPr="004675D6">
        <w:t>When the sample is divided by time, income level, region, and development stage, the results remain indifferent.</w:t>
      </w:r>
      <w:r w:rsidR="0068528B" w:rsidRPr="004675D6">
        <w:t xml:space="preserve"> In summary</w:t>
      </w:r>
      <w:r w:rsidR="00D053E9" w:rsidRPr="004675D6">
        <w:rPr>
          <w:spacing w:val="40"/>
        </w:rPr>
        <w:t xml:space="preserve"> </w:t>
      </w:r>
      <w:r w:rsidR="005E7D50" w:rsidRPr="004675D6">
        <w:t xml:space="preserve">(1) Fintech increases gender </w:t>
      </w:r>
      <w:r w:rsidR="005E7D50" w:rsidRPr="00420037">
        <w:t>inequality</w:t>
      </w:r>
      <w:r w:rsidR="009E6927">
        <w:t>,</w:t>
      </w:r>
      <w:r w:rsidR="005E7D50" w:rsidRPr="00420037">
        <w:t xml:space="preserve"> (2) </w:t>
      </w:r>
      <w:r w:rsidR="009E6927">
        <w:t>g</w:t>
      </w:r>
      <w:r w:rsidR="005E7D50" w:rsidRPr="00420037">
        <w:t>ender inequality is only reduced through</w:t>
      </w:r>
      <w:r w:rsidR="005E7D50" w:rsidRPr="00420037">
        <w:rPr>
          <w:spacing w:val="-15"/>
        </w:rPr>
        <w:t xml:space="preserve"> </w:t>
      </w:r>
      <w:r w:rsidR="005E7D50" w:rsidRPr="00420037">
        <w:t>Access</w:t>
      </w:r>
      <w:r w:rsidR="005E7D50" w:rsidRPr="00420037">
        <w:rPr>
          <w:spacing w:val="-15"/>
        </w:rPr>
        <w:t xml:space="preserve"> </w:t>
      </w:r>
      <w:r w:rsidR="005E7D50" w:rsidRPr="00420037">
        <w:t>(Account</w:t>
      </w:r>
      <w:r w:rsidR="005E7D50" w:rsidRPr="00420037">
        <w:rPr>
          <w:spacing w:val="-15"/>
        </w:rPr>
        <w:t xml:space="preserve"> </w:t>
      </w:r>
      <w:r w:rsidR="005E7D50" w:rsidRPr="00420037">
        <w:t>ownership)</w:t>
      </w:r>
      <w:r w:rsidR="005E7D50" w:rsidRPr="00420037">
        <w:rPr>
          <w:spacing w:val="-15"/>
        </w:rPr>
        <w:t xml:space="preserve"> </w:t>
      </w:r>
      <w:r w:rsidR="005E7D50" w:rsidRPr="00420037">
        <w:t>and</w:t>
      </w:r>
      <w:r w:rsidR="005E7D50" w:rsidRPr="00420037">
        <w:rPr>
          <w:spacing w:val="-15"/>
        </w:rPr>
        <w:t xml:space="preserve"> </w:t>
      </w:r>
      <w:r w:rsidR="005E7D50" w:rsidRPr="00420037">
        <w:t>not</w:t>
      </w:r>
      <w:r w:rsidR="005E7D50" w:rsidRPr="00420037">
        <w:rPr>
          <w:spacing w:val="-15"/>
        </w:rPr>
        <w:t xml:space="preserve"> </w:t>
      </w:r>
      <w:r w:rsidR="005E7D50" w:rsidRPr="00420037">
        <w:t>through</w:t>
      </w:r>
      <w:r w:rsidR="005E7D50" w:rsidRPr="00420037">
        <w:rPr>
          <w:spacing w:val="-15"/>
        </w:rPr>
        <w:t xml:space="preserve"> </w:t>
      </w:r>
      <w:r w:rsidR="005E7D50" w:rsidRPr="00420037">
        <w:t>usage</w:t>
      </w:r>
      <w:r w:rsidR="005E7D50" w:rsidRPr="00420037">
        <w:rPr>
          <w:spacing w:val="-15"/>
        </w:rPr>
        <w:t xml:space="preserve"> </w:t>
      </w:r>
      <w:r w:rsidR="005E7D50" w:rsidRPr="00420037">
        <w:t>(Saving</w:t>
      </w:r>
      <w:r w:rsidR="005E7D50" w:rsidRPr="00420037">
        <w:rPr>
          <w:spacing w:val="-15"/>
        </w:rPr>
        <w:t xml:space="preserve"> </w:t>
      </w:r>
      <w:r w:rsidR="005E7D50" w:rsidRPr="00420037">
        <w:t>and</w:t>
      </w:r>
      <w:r w:rsidR="005E7D50" w:rsidRPr="00420037">
        <w:rPr>
          <w:spacing w:val="-15"/>
        </w:rPr>
        <w:t xml:space="preserve"> </w:t>
      </w:r>
      <w:r w:rsidR="005E7D50" w:rsidRPr="00420037">
        <w:t>Borrowing</w:t>
      </w:r>
      <w:r w:rsidR="00283EB8" w:rsidRPr="00420037">
        <w:t xml:space="preserve">). </w:t>
      </w:r>
      <w:r w:rsidR="00D22CE9">
        <w:t>Results are consistent when the sample is partitioned into quartiles based on country-level gen</w:t>
      </w:r>
      <w:r w:rsidR="000B4961">
        <w:t xml:space="preserve">der inequality. </w:t>
      </w:r>
      <w:r w:rsidR="005E7D50">
        <w:t>Taken</w:t>
      </w:r>
      <w:r w:rsidR="005E7D50">
        <w:rPr>
          <w:spacing w:val="-12"/>
        </w:rPr>
        <w:t xml:space="preserve"> </w:t>
      </w:r>
      <w:r w:rsidR="005E7D50">
        <w:t>together,</w:t>
      </w:r>
      <w:r w:rsidR="005E7D50">
        <w:rPr>
          <w:spacing w:val="-12"/>
        </w:rPr>
        <w:t xml:space="preserve"> </w:t>
      </w:r>
      <w:r w:rsidR="005E7D50">
        <w:t>the</w:t>
      </w:r>
      <w:r w:rsidR="005E7D50">
        <w:rPr>
          <w:spacing w:val="-12"/>
        </w:rPr>
        <w:t xml:space="preserve"> </w:t>
      </w:r>
      <w:r w:rsidR="005E7D50">
        <w:t>results</w:t>
      </w:r>
      <w:r w:rsidR="005E7D50">
        <w:rPr>
          <w:spacing w:val="-12"/>
        </w:rPr>
        <w:t xml:space="preserve"> </w:t>
      </w:r>
      <w:r w:rsidR="005E7D50">
        <w:t>suggest</w:t>
      </w:r>
      <w:r w:rsidR="005E7D50">
        <w:rPr>
          <w:spacing w:val="-12"/>
        </w:rPr>
        <w:t xml:space="preserve"> </w:t>
      </w:r>
      <w:r w:rsidR="005E7D50">
        <w:t xml:space="preserve">that Fintech may not be the solution perceived by </w:t>
      </w:r>
      <w:r w:rsidR="00283EB8">
        <w:t>legislators</w:t>
      </w:r>
      <w:r w:rsidR="005E7D50">
        <w:t xml:space="preserve"> in reducing the gender gap.</w:t>
      </w:r>
      <w:r w:rsidR="005E7D50">
        <w:rPr>
          <w:spacing w:val="40"/>
        </w:rPr>
        <w:t xml:space="preserve"> </w:t>
      </w:r>
      <w:r w:rsidR="005E7D50">
        <w:t>To avoid unnecessary repetition, the contributions associated with these findings are discussed in detail in section 6.</w:t>
      </w:r>
    </w:p>
    <w:p w14:paraId="75805B14" w14:textId="0DE07F63" w:rsidR="00422659" w:rsidRDefault="006D4426" w:rsidP="006D4426">
      <w:pPr>
        <w:pStyle w:val="BodyText"/>
        <w:spacing w:before="193" w:line="360" w:lineRule="auto"/>
        <w:ind w:left="119" w:right="1157"/>
        <w:jc w:val="both"/>
      </w:pPr>
      <w:r>
        <w:rPr>
          <w:sz w:val="28"/>
        </w:rPr>
        <w:t xml:space="preserve"> </w:t>
      </w:r>
      <w:r>
        <w:rPr>
          <w:sz w:val="28"/>
        </w:rPr>
        <w:tab/>
      </w:r>
      <w:r w:rsidR="005E7D50">
        <w:t>The remainder of the paper proceeds as follows.</w:t>
      </w:r>
      <w:r w:rsidR="005E7D50">
        <w:rPr>
          <w:spacing w:val="80"/>
        </w:rPr>
        <w:t xml:space="preserve"> </w:t>
      </w:r>
      <w:r w:rsidR="005E7D50">
        <w:t>In section 2,</w:t>
      </w:r>
      <w:r w:rsidR="005E7D50">
        <w:rPr>
          <w:spacing w:val="35"/>
        </w:rPr>
        <w:t xml:space="preserve"> </w:t>
      </w:r>
      <w:r w:rsidR="005E7D50">
        <w:t>relevant literature is reviewed,</w:t>
      </w:r>
      <w:r w:rsidR="005E7D50">
        <w:rPr>
          <w:spacing w:val="40"/>
        </w:rPr>
        <w:t xml:space="preserve"> </w:t>
      </w:r>
      <w:r w:rsidR="005E7D50">
        <w:t>and hypotheses are introduced.</w:t>
      </w:r>
      <w:r w:rsidR="005E7D50">
        <w:rPr>
          <w:spacing w:val="40"/>
        </w:rPr>
        <w:t xml:space="preserve"> </w:t>
      </w:r>
      <w:r w:rsidR="005E7D50">
        <w:t xml:space="preserve">In </w:t>
      </w:r>
      <w:r w:rsidR="00283EB8">
        <w:t>section</w:t>
      </w:r>
      <w:r w:rsidR="005E7D50">
        <w:t xml:space="preserve"> 3 we introduce the research methodology.</w:t>
      </w:r>
      <w:r w:rsidR="005E7D50">
        <w:rPr>
          <w:spacing w:val="40"/>
        </w:rPr>
        <w:t xml:space="preserve"> </w:t>
      </w:r>
      <w:r w:rsidR="005E7D50">
        <w:t>In section 4, descriptive statistics and empirical results are presented.</w:t>
      </w:r>
      <w:r w:rsidR="005E7D50">
        <w:rPr>
          <w:spacing w:val="40"/>
        </w:rPr>
        <w:t xml:space="preserve"> </w:t>
      </w:r>
      <w:r w:rsidR="005E7D50">
        <w:t>Additional analysis is presented in section 5.</w:t>
      </w:r>
      <w:r w:rsidR="005E7D50">
        <w:rPr>
          <w:spacing w:val="40"/>
        </w:rPr>
        <w:t xml:space="preserve"> </w:t>
      </w:r>
      <w:r w:rsidR="005E7D50">
        <w:t>Finally, contributions are introduced</w:t>
      </w:r>
      <w:r w:rsidR="009F6690">
        <w:t xml:space="preserve"> in section 6. Moreover,</w:t>
      </w:r>
      <w:r w:rsidR="005E7D50">
        <w:t xml:space="preserve"> areas of future research, policy suggestions, and limitations are discussed.</w:t>
      </w:r>
    </w:p>
    <w:p w14:paraId="3A4E9CE0" w14:textId="77777777" w:rsidR="00422659" w:rsidRDefault="00422659" w:rsidP="00DE39DF"/>
    <w:p w14:paraId="129057FA" w14:textId="4FB9C219" w:rsidR="00422659" w:rsidRPr="00FC7F39" w:rsidRDefault="005E7D50" w:rsidP="00FC7F39">
      <w:pPr>
        <w:pStyle w:val="Heading1"/>
        <w:numPr>
          <w:ilvl w:val="0"/>
          <w:numId w:val="3"/>
        </w:numPr>
        <w:tabs>
          <w:tab w:val="left" w:pos="419"/>
        </w:tabs>
        <w:spacing w:line="360" w:lineRule="auto"/>
      </w:pPr>
      <w:bookmarkStart w:id="1" w:name="Literature_review"/>
      <w:bookmarkEnd w:id="1"/>
      <w:r>
        <w:rPr>
          <w:spacing w:val="-2"/>
        </w:rPr>
        <w:t>Literature</w:t>
      </w:r>
      <w:r>
        <w:rPr>
          <w:spacing w:val="3"/>
        </w:rPr>
        <w:t xml:space="preserve"> </w:t>
      </w:r>
      <w:r>
        <w:rPr>
          <w:spacing w:val="-2"/>
        </w:rPr>
        <w:t>review</w:t>
      </w:r>
    </w:p>
    <w:p w14:paraId="468BC765" w14:textId="7535E796" w:rsidR="00422659" w:rsidRPr="004C1572" w:rsidRDefault="004C1572" w:rsidP="004C1572">
      <w:pPr>
        <w:tabs>
          <w:tab w:val="left" w:pos="599"/>
        </w:tabs>
        <w:spacing w:line="360" w:lineRule="auto"/>
        <w:ind w:hanging="418"/>
        <w:rPr>
          <w:i/>
          <w:sz w:val="24"/>
        </w:rPr>
      </w:pPr>
      <w:bookmarkStart w:id="2" w:name="Fintech_and_financial_inclusion"/>
      <w:bookmarkEnd w:id="2"/>
      <w:r>
        <w:rPr>
          <w:i/>
          <w:spacing w:val="-2"/>
          <w:sz w:val="24"/>
        </w:rPr>
        <w:tab/>
        <w:t xml:space="preserve">  </w:t>
      </w:r>
      <w:r w:rsidR="005E7D50" w:rsidRPr="004C1572">
        <w:rPr>
          <w:i/>
          <w:spacing w:val="-2"/>
          <w:sz w:val="24"/>
        </w:rPr>
        <w:t>Fintech</w:t>
      </w:r>
      <w:r w:rsidR="005E7D50" w:rsidRPr="004C1572">
        <w:rPr>
          <w:i/>
          <w:spacing w:val="-3"/>
          <w:sz w:val="24"/>
        </w:rPr>
        <w:t xml:space="preserve"> </w:t>
      </w:r>
      <w:r w:rsidR="005E7D50" w:rsidRPr="004C1572">
        <w:rPr>
          <w:i/>
          <w:spacing w:val="-2"/>
          <w:sz w:val="24"/>
        </w:rPr>
        <w:t>and</w:t>
      </w:r>
      <w:r w:rsidR="005E7D50" w:rsidRPr="004C1572">
        <w:rPr>
          <w:i/>
          <w:spacing w:val="-3"/>
          <w:sz w:val="24"/>
        </w:rPr>
        <w:t xml:space="preserve"> </w:t>
      </w:r>
      <w:r w:rsidR="005E7D50" w:rsidRPr="004C1572">
        <w:rPr>
          <w:i/>
          <w:spacing w:val="-2"/>
          <w:sz w:val="24"/>
        </w:rPr>
        <w:t>financial inclusion</w:t>
      </w:r>
    </w:p>
    <w:p w14:paraId="6C87DACF" w14:textId="58599D94" w:rsidR="003C2224" w:rsidRPr="00CF0DDA" w:rsidRDefault="00F53C86" w:rsidP="00346825">
      <w:pPr>
        <w:pStyle w:val="BodyText"/>
        <w:spacing w:before="197" w:line="360" w:lineRule="auto"/>
        <w:ind w:left="119" w:right="1157"/>
        <w:jc w:val="both"/>
      </w:pPr>
      <w:r>
        <w:lastRenderedPageBreak/>
        <w:t xml:space="preserve"> </w:t>
      </w:r>
      <w:r>
        <w:tab/>
      </w:r>
      <w:r w:rsidR="004E063B" w:rsidRPr="00CF0DDA">
        <w:t xml:space="preserve">In </w:t>
      </w:r>
      <w:r w:rsidR="00D22CCF" w:rsidRPr="00CF0DDA">
        <w:t>Honohan</w:t>
      </w:r>
      <w:r w:rsidR="004E063B" w:rsidRPr="00CF0DDA">
        <w:t>’s</w:t>
      </w:r>
      <w:r w:rsidR="00D22CCF" w:rsidRPr="00CF0DDA">
        <w:t xml:space="preserve"> (2005)</w:t>
      </w:r>
      <w:r w:rsidR="004E063B" w:rsidRPr="00CF0DDA">
        <w:t xml:space="preserve"> seminal study</w:t>
      </w:r>
      <w:r w:rsidR="00B7490F" w:rsidRPr="00CF0DDA">
        <w:t>,</w:t>
      </w:r>
      <w:r w:rsidR="00D22CCF" w:rsidRPr="00CF0DDA">
        <w:t xml:space="preserve"> two core dimensions </w:t>
      </w:r>
      <w:r w:rsidR="00C56EDB" w:rsidRPr="00CF0DDA">
        <w:t>of inclusive finance</w:t>
      </w:r>
      <w:r w:rsidR="00D22CCF" w:rsidRPr="00CF0DDA">
        <w:t xml:space="preserve"> </w:t>
      </w:r>
      <w:r w:rsidR="00B7490F" w:rsidRPr="00CF0DDA">
        <w:t>are introduced</w:t>
      </w:r>
      <w:r w:rsidR="00007062" w:rsidRPr="00CF0DDA">
        <w:t xml:space="preserve">, </w:t>
      </w:r>
      <w:r w:rsidR="002B4455" w:rsidRPr="00CF0DDA">
        <w:t xml:space="preserve">based on </w:t>
      </w:r>
      <w:r w:rsidR="00D22CCF" w:rsidRPr="00CF0DDA">
        <w:t>demand and supply.</w:t>
      </w:r>
      <w:r w:rsidR="003C2224" w:rsidRPr="00CF0DDA">
        <w:t xml:space="preserve"> </w:t>
      </w:r>
      <w:r w:rsidR="00BE584E" w:rsidRPr="00CF0DDA">
        <w:t>In the 2010s,</w:t>
      </w:r>
      <w:r w:rsidR="00D22CCF" w:rsidRPr="008F3024">
        <w:t xml:space="preserve"> </w:t>
      </w:r>
      <w:r w:rsidR="00C45A93" w:rsidRPr="008F3024">
        <w:t xml:space="preserve">these dimensions are extended into </w:t>
      </w:r>
      <w:r w:rsidR="00D22CCF" w:rsidRPr="00CF0DDA">
        <w:t>three</w:t>
      </w:r>
      <w:r w:rsidR="00D22CCF" w:rsidRPr="008F3024">
        <w:t xml:space="preserve"> </w:t>
      </w:r>
      <w:r w:rsidR="00C45A93" w:rsidRPr="00CF0DDA">
        <w:t xml:space="preserve">categories, </w:t>
      </w:r>
      <w:r w:rsidR="00C45A93" w:rsidRPr="008F3024">
        <w:t xml:space="preserve">specifically </w:t>
      </w:r>
      <w:r w:rsidR="00D22CCF" w:rsidRPr="00CF0DDA">
        <w:t>(i)</w:t>
      </w:r>
      <w:r w:rsidR="00D22CCF" w:rsidRPr="008F3024">
        <w:t xml:space="preserve"> </w:t>
      </w:r>
      <w:r w:rsidR="00D22CCF" w:rsidRPr="00CF0DDA">
        <w:t>Penetration,</w:t>
      </w:r>
      <w:r w:rsidR="00D22CCF" w:rsidRPr="008F3024">
        <w:t xml:space="preserve"> </w:t>
      </w:r>
      <w:r w:rsidR="00D22CCF" w:rsidRPr="00CF0DDA">
        <w:t>(ii)</w:t>
      </w:r>
      <w:r w:rsidR="00D22CCF" w:rsidRPr="008F3024">
        <w:t xml:space="preserve"> </w:t>
      </w:r>
      <w:r w:rsidR="00D22CCF" w:rsidRPr="00CF0DDA">
        <w:t>Access</w:t>
      </w:r>
      <w:r w:rsidR="00D22CCF" w:rsidRPr="008F3024">
        <w:t xml:space="preserve"> </w:t>
      </w:r>
      <w:r w:rsidR="00D22CCF" w:rsidRPr="00CF0DDA">
        <w:t>or</w:t>
      </w:r>
      <w:r w:rsidR="00D22CCF" w:rsidRPr="008F3024">
        <w:t xml:space="preserve"> </w:t>
      </w:r>
      <w:r w:rsidR="00D22CCF" w:rsidRPr="00CF0DDA">
        <w:t>Availability,</w:t>
      </w:r>
      <w:r w:rsidR="00D22CCF" w:rsidRPr="008F3024">
        <w:t xml:space="preserve"> </w:t>
      </w:r>
      <w:r w:rsidR="00EB3366" w:rsidRPr="008F3024">
        <w:t xml:space="preserve">and </w:t>
      </w:r>
      <w:r w:rsidR="00D22CCF" w:rsidRPr="00CF0DDA">
        <w:t>(ii)</w:t>
      </w:r>
      <w:r w:rsidR="00D22CCF" w:rsidRPr="008F3024">
        <w:t xml:space="preserve"> </w:t>
      </w:r>
      <w:r w:rsidR="00D22CCF" w:rsidRPr="00CF0DDA">
        <w:t>Usage</w:t>
      </w:r>
      <w:r w:rsidR="00D22CCF" w:rsidRPr="008F3024">
        <w:t xml:space="preserve"> </w:t>
      </w:r>
      <w:r w:rsidR="00D22CCF" w:rsidRPr="00CF0DDA">
        <w:t>(</w:t>
      </w:r>
      <w:r w:rsidR="00213CDA" w:rsidRPr="00CF0DDA">
        <w:t>Kumar, 2013;</w:t>
      </w:r>
      <w:r w:rsidR="00D22CCF" w:rsidRPr="00CF0DDA">
        <w:t xml:space="preserve"> Mukhopadhyay, 2016; </w:t>
      </w:r>
      <w:r w:rsidR="00213CDA" w:rsidRPr="00CF0DDA">
        <w:t>Sarm, 2016</w:t>
      </w:r>
      <w:r w:rsidR="00D22CCF" w:rsidRPr="00CF0DDA">
        <w:t>).</w:t>
      </w:r>
      <w:r w:rsidR="003C2224" w:rsidRPr="00CF0DDA">
        <w:t xml:space="preserve"> </w:t>
      </w:r>
      <w:r w:rsidR="00EB3366" w:rsidRPr="00CF0DDA">
        <w:t>More recently,</w:t>
      </w:r>
      <w:r w:rsidR="00D22CCF" w:rsidRPr="00CF0DDA">
        <w:t xml:space="preserve"> financial </w:t>
      </w:r>
      <w:r w:rsidR="00B91E86" w:rsidRPr="00CF0DDA">
        <w:t>in</w:t>
      </w:r>
      <w:r w:rsidR="00D22CCF" w:rsidRPr="00CF0DDA">
        <w:t>clusion</w:t>
      </w:r>
      <w:r w:rsidR="003C2224" w:rsidRPr="00CF0DDA">
        <w:t xml:space="preserve"> </w:t>
      </w:r>
      <w:r w:rsidR="00B91E86" w:rsidRPr="00CF0DDA">
        <w:t>measurement</w:t>
      </w:r>
      <w:r w:rsidR="00D22CCF" w:rsidRPr="00CF0DDA">
        <w:t xml:space="preserve"> </w:t>
      </w:r>
      <w:r w:rsidR="00A37CCC" w:rsidRPr="00CF0DDA">
        <w:t>has</w:t>
      </w:r>
      <w:r w:rsidR="00FA16CA" w:rsidRPr="00CF0DDA">
        <w:t xml:space="preserve"> been</w:t>
      </w:r>
      <w:r w:rsidR="00470862" w:rsidRPr="00CF0DDA">
        <w:t xml:space="preserve"> </w:t>
      </w:r>
      <w:r w:rsidR="00E515C1" w:rsidRPr="00CF0DDA">
        <w:t>conceptualized</w:t>
      </w:r>
      <w:r w:rsidR="00657BF7" w:rsidRPr="00CF0DDA">
        <w:t xml:space="preserve"> in terms of</w:t>
      </w:r>
      <w:r w:rsidR="00470862" w:rsidRPr="00CF0DDA">
        <w:t xml:space="preserve"> </w:t>
      </w:r>
      <w:r w:rsidR="00657BF7" w:rsidRPr="00CF0DDA">
        <w:t>A</w:t>
      </w:r>
      <w:r w:rsidR="00470862" w:rsidRPr="00CF0DDA">
        <w:t>ccess to financial services</w:t>
      </w:r>
      <w:r w:rsidR="0095018F" w:rsidRPr="00CF0DDA">
        <w:t xml:space="preserve"> (Accounts Ownership)</w:t>
      </w:r>
      <w:r w:rsidR="00FA16CA" w:rsidRPr="00CF0DDA">
        <w:t>,</w:t>
      </w:r>
      <w:r w:rsidR="00470862" w:rsidRPr="00CF0DDA">
        <w:t xml:space="preserve"> </w:t>
      </w:r>
      <w:r w:rsidR="00657BF7" w:rsidRPr="00CF0DDA">
        <w:t>and Active</w:t>
      </w:r>
      <w:r w:rsidR="00470862" w:rsidRPr="00CF0DDA">
        <w:t xml:space="preserve"> usage </w:t>
      </w:r>
      <w:r w:rsidR="0095018F" w:rsidRPr="00CF0DDA">
        <w:t>(Borrowings and Savings)</w:t>
      </w:r>
      <w:r w:rsidR="00470862" w:rsidRPr="00CF0DDA">
        <w:t>.</w:t>
      </w:r>
      <w:r w:rsidR="00942A69" w:rsidRPr="00CF0DDA">
        <w:t xml:space="preserve"> Demir et al. (2022) provide empirical evidence that Fintech increases </w:t>
      </w:r>
      <w:r w:rsidR="007F324C" w:rsidRPr="00CF0DDA">
        <w:t>Access</w:t>
      </w:r>
      <w:r w:rsidR="00A12BD0" w:rsidRPr="00CF0DDA">
        <w:t xml:space="preserve"> </w:t>
      </w:r>
      <w:r w:rsidR="00A23501" w:rsidRPr="00CF0DDA">
        <w:t>and Active financial inclusion</w:t>
      </w:r>
      <w:r w:rsidR="00170FF2" w:rsidRPr="00CF0DDA">
        <w:t xml:space="preserve">. </w:t>
      </w:r>
      <w:r w:rsidR="00F439B1" w:rsidRPr="00CF0DDA">
        <w:t>Similarly,</w:t>
      </w:r>
      <w:r w:rsidR="00213CDA" w:rsidRPr="00CF0DDA">
        <w:t xml:space="preserve"> </w:t>
      </w:r>
      <w:r w:rsidR="00942A69" w:rsidRPr="00CF0DDA">
        <w:t xml:space="preserve">Ansar et al. (2018) </w:t>
      </w:r>
      <w:r w:rsidR="006C696C" w:rsidRPr="00CF0DDA">
        <w:t>emphasizes</w:t>
      </w:r>
      <w:r w:rsidR="00942A69" w:rsidRPr="00CF0DDA">
        <w:t xml:space="preserve"> this </w:t>
      </w:r>
      <w:r w:rsidR="00FA7521" w:rsidRPr="00CF0DDA">
        <w:t>view</w:t>
      </w:r>
      <w:r w:rsidR="00572192" w:rsidRPr="00CF0DDA">
        <w:t>,</w:t>
      </w:r>
      <w:r w:rsidR="00942A69" w:rsidRPr="00CF0DDA">
        <w:t xml:space="preserve"> stating that Fintech</w:t>
      </w:r>
      <w:r w:rsidR="00942A69" w:rsidRPr="00CF0DDA">
        <w:rPr>
          <w:spacing w:val="-2"/>
        </w:rPr>
        <w:t xml:space="preserve"> </w:t>
      </w:r>
      <w:r w:rsidR="00942A69" w:rsidRPr="00CF0DDA">
        <w:t>enables</w:t>
      </w:r>
      <w:r w:rsidR="00942A69" w:rsidRPr="00CF0DDA">
        <w:rPr>
          <w:spacing w:val="-2"/>
        </w:rPr>
        <w:t xml:space="preserve"> </w:t>
      </w:r>
      <w:r w:rsidR="00942A69" w:rsidRPr="00CF0DDA">
        <w:t xml:space="preserve">underbanked populations to access the financial system. </w:t>
      </w:r>
      <w:r w:rsidR="00E05AE3" w:rsidRPr="00CF0DDA">
        <w:t>However, a</w:t>
      </w:r>
      <w:r w:rsidR="003C2224" w:rsidRPr="00CF0DDA">
        <w:t xml:space="preserve">s </w:t>
      </w:r>
      <w:r w:rsidR="00E05AE3" w:rsidRPr="00CF0DDA">
        <w:t xml:space="preserve">is </w:t>
      </w:r>
      <w:r w:rsidR="003C2224" w:rsidRPr="00CF0DDA">
        <w:t xml:space="preserve">indicated by the world </w:t>
      </w:r>
      <w:r w:rsidR="00940270" w:rsidRPr="00CF0DDA">
        <w:t>bank,</w:t>
      </w:r>
      <w:r w:rsidR="003C2224" w:rsidRPr="00CF0DDA">
        <w:t xml:space="preserve"> </w:t>
      </w:r>
      <w:r w:rsidR="003C2224" w:rsidRPr="00CF0DDA">
        <w:rPr>
          <w:shd w:val="clear" w:color="auto" w:fill="FFFFFF"/>
        </w:rPr>
        <w:t xml:space="preserve">the next </w:t>
      </w:r>
      <w:r w:rsidR="00286AB5" w:rsidRPr="00CF0DDA">
        <w:rPr>
          <w:shd w:val="clear" w:color="auto" w:fill="FFFFFF"/>
        </w:rPr>
        <w:t xml:space="preserve">step in financial inclusion </w:t>
      </w:r>
      <w:r w:rsidR="00D65A2D" w:rsidRPr="00CF0DDA">
        <w:rPr>
          <w:shd w:val="clear" w:color="auto" w:fill="FFFFFF"/>
        </w:rPr>
        <w:t>is participating in</w:t>
      </w:r>
      <w:r w:rsidR="003C2224" w:rsidRPr="00CF0DDA">
        <w:rPr>
          <w:shd w:val="clear" w:color="auto" w:fill="FFFFFF"/>
        </w:rPr>
        <w:t xml:space="preserve"> </w:t>
      </w:r>
      <w:r w:rsidR="00D65A2D" w:rsidRPr="00CF0DDA">
        <w:rPr>
          <w:shd w:val="clear" w:color="auto" w:fill="FFFFFF"/>
        </w:rPr>
        <w:t>A</w:t>
      </w:r>
      <w:r w:rsidR="003C2224" w:rsidRPr="00CF0DDA">
        <w:rPr>
          <w:shd w:val="clear" w:color="auto" w:fill="FFFFFF"/>
        </w:rPr>
        <w:t>ctive usage</w:t>
      </w:r>
      <w:r w:rsidR="00D65A2D" w:rsidRPr="00CF0DDA">
        <w:rPr>
          <w:shd w:val="clear" w:color="auto" w:fill="FFFFFF"/>
        </w:rPr>
        <w:t>, which includes</w:t>
      </w:r>
      <w:r w:rsidR="003C2224" w:rsidRPr="00CF0DDA">
        <w:rPr>
          <w:shd w:val="clear" w:color="auto" w:fill="FFFFFF"/>
        </w:rPr>
        <w:t xml:space="preserve"> </w:t>
      </w:r>
      <w:r w:rsidR="00ED1DFC" w:rsidRPr="00CF0DDA">
        <w:rPr>
          <w:shd w:val="clear" w:color="auto" w:fill="FFFFFF"/>
        </w:rPr>
        <w:t>service</w:t>
      </w:r>
      <w:r w:rsidR="002F004F">
        <w:rPr>
          <w:shd w:val="clear" w:color="auto" w:fill="FFFFFF"/>
        </w:rPr>
        <w:t>s</w:t>
      </w:r>
      <w:r w:rsidR="003C2224" w:rsidRPr="00CF0DDA">
        <w:rPr>
          <w:shd w:val="clear" w:color="auto" w:fill="FFFFFF"/>
        </w:rPr>
        <w:t xml:space="preserve"> </w:t>
      </w:r>
      <w:r w:rsidR="00BD1B24" w:rsidRPr="00CF0DDA">
        <w:rPr>
          <w:shd w:val="clear" w:color="auto" w:fill="FFFFFF"/>
        </w:rPr>
        <w:t>such as</w:t>
      </w:r>
      <w:r w:rsidR="003C2224" w:rsidRPr="00CF0DDA">
        <w:rPr>
          <w:shd w:val="clear" w:color="auto" w:fill="FFFFFF"/>
        </w:rPr>
        <w:t xml:space="preserve"> </w:t>
      </w:r>
      <w:r w:rsidR="00BD1B24" w:rsidRPr="00CF0DDA">
        <w:rPr>
          <w:shd w:val="clear" w:color="auto" w:fill="FFFFFF"/>
        </w:rPr>
        <w:t>S</w:t>
      </w:r>
      <w:r w:rsidR="003C2224" w:rsidRPr="00CF0DDA">
        <w:rPr>
          <w:shd w:val="clear" w:color="auto" w:fill="FFFFFF"/>
        </w:rPr>
        <w:t xml:space="preserve">avings and </w:t>
      </w:r>
      <w:r w:rsidR="00BD1B24" w:rsidRPr="00CF0DDA">
        <w:rPr>
          <w:shd w:val="clear" w:color="auto" w:fill="FFFFFF"/>
        </w:rPr>
        <w:t>B</w:t>
      </w:r>
      <w:r w:rsidR="003C2224" w:rsidRPr="00CF0DDA">
        <w:rPr>
          <w:shd w:val="clear" w:color="auto" w:fill="FFFFFF"/>
        </w:rPr>
        <w:t>orrowing</w:t>
      </w:r>
      <w:r w:rsidR="003C2224" w:rsidRPr="00CF0DDA">
        <w:rPr>
          <w:shd w:val="clear" w:color="auto" w:fill="FFFFFF"/>
          <w:vertAlign w:val="superscript"/>
        </w:rPr>
        <w:t>1</w:t>
      </w:r>
      <w:r w:rsidR="003C2224" w:rsidRPr="00CF0DDA">
        <w:rPr>
          <w:shd w:val="clear" w:color="auto" w:fill="FFFFFF"/>
        </w:rPr>
        <w:t>.</w:t>
      </w:r>
      <w:r w:rsidR="00013EC9" w:rsidRPr="00CF0DDA">
        <w:rPr>
          <w:shd w:val="clear" w:color="auto" w:fill="FFFFFF"/>
        </w:rPr>
        <w:t xml:space="preserve"> </w:t>
      </w:r>
      <w:r w:rsidR="00BD1B24" w:rsidRPr="00CF0DDA">
        <w:t xml:space="preserve">As </w:t>
      </w:r>
      <w:r w:rsidR="00ED1DFC" w:rsidRPr="00CF0DDA">
        <w:t>discussed in numerous studies, A</w:t>
      </w:r>
      <w:r w:rsidR="00013EC9" w:rsidRPr="00CF0DDA">
        <w:t xml:space="preserve">ctive financial inclusion </w:t>
      </w:r>
      <w:r w:rsidR="00ED1DFC" w:rsidRPr="00CF0DDA">
        <w:t xml:space="preserve">refers to the </w:t>
      </w:r>
      <w:r w:rsidR="00013EC9" w:rsidRPr="00CF0DDA">
        <w:t>use of financial products</w:t>
      </w:r>
      <w:r w:rsidR="00DE0784" w:rsidRPr="00CF0DDA">
        <w:t xml:space="preserve"> </w:t>
      </w:r>
      <w:r w:rsidR="00346825" w:rsidRPr="00CF0DDA">
        <w:t>such as</w:t>
      </w:r>
      <w:r w:rsidR="00013EC9" w:rsidRPr="00CF0DDA">
        <w:t xml:space="preserve"> savings, credit and </w:t>
      </w:r>
      <w:r w:rsidR="00940270" w:rsidRPr="00CF0DDA">
        <w:t>deposits</w:t>
      </w:r>
      <w:r w:rsidR="00346825" w:rsidRPr="00CF0DDA">
        <w:t>, which promote social mobility</w:t>
      </w:r>
      <w:r w:rsidR="00940270" w:rsidRPr="00CF0DDA">
        <w:t xml:space="preserve"> (</w:t>
      </w:r>
      <w:r w:rsidR="00346825" w:rsidRPr="00CF0DDA">
        <w:t>Ambarkhane et al., 2016</w:t>
      </w:r>
      <w:r w:rsidR="00D66BBC" w:rsidRPr="00CF0DDA">
        <w:t xml:space="preserve">; </w:t>
      </w:r>
      <w:r w:rsidR="00346825" w:rsidRPr="00CF0DDA">
        <w:t>Beck et al., 2007b</w:t>
      </w:r>
      <w:r w:rsidR="00D66BBC" w:rsidRPr="00CF0DDA">
        <w:t xml:space="preserve">; </w:t>
      </w:r>
      <w:r w:rsidR="00346825" w:rsidRPr="00CF0DDA">
        <w:t>Honohan, 2008</w:t>
      </w:r>
      <w:r w:rsidR="00D66BBC" w:rsidRPr="00CF0DDA">
        <w:t xml:space="preserve">; </w:t>
      </w:r>
      <w:r w:rsidR="00346825" w:rsidRPr="00CF0DDA">
        <w:t>Kim, 2016).</w:t>
      </w:r>
    </w:p>
    <w:p w14:paraId="00292E9C" w14:textId="2634A178" w:rsidR="006739CA" w:rsidRPr="00CF0DDA" w:rsidRDefault="00990E9C" w:rsidP="00603D53">
      <w:pPr>
        <w:pStyle w:val="BodyText"/>
        <w:spacing w:before="197" w:line="360" w:lineRule="auto"/>
        <w:ind w:left="119" w:right="1157"/>
        <w:jc w:val="both"/>
      </w:pPr>
      <w:r w:rsidRPr="00CF0DDA">
        <w:t xml:space="preserve"> </w:t>
      </w:r>
      <w:r w:rsidRPr="00CF0DDA">
        <w:tab/>
      </w:r>
      <w:r w:rsidR="005E6592" w:rsidRPr="00CF0DDA">
        <w:t xml:space="preserve">The effect of Fintech on financial inclusion </w:t>
      </w:r>
      <w:r w:rsidR="00E806E0" w:rsidRPr="00CF0DDA">
        <w:t xml:space="preserve">is perceived from two perspectives in the extant literature. </w:t>
      </w:r>
      <w:r w:rsidR="00E66C21" w:rsidRPr="00CF0DDA">
        <w:t xml:space="preserve">Firstly, </w:t>
      </w:r>
      <w:r w:rsidR="004015A5" w:rsidRPr="00CF0DDA">
        <w:t>proponents</w:t>
      </w:r>
      <w:r w:rsidR="00E66C21" w:rsidRPr="00256551">
        <w:t xml:space="preserve"> </w:t>
      </w:r>
      <w:r w:rsidR="00E66C21" w:rsidRPr="00CF0DDA">
        <w:t>assert</w:t>
      </w:r>
      <w:r w:rsidR="00E66C21" w:rsidRPr="00256551">
        <w:t xml:space="preserve"> </w:t>
      </w:r>
      <w:r w:rsidR="00E66C21" w:rsidRPr="00CF0DDA">
        <w:t>that</w:t>
      </w:r>
      <w:r w:rsidR="00E66C21" w:rsidRPr="00256551">
        <w:t xml:space="preserve"> </w:t>
      </w:r>
      <w:r w:rsidR="00E66C21" w:rsidRPr="00CF0DDA">
        <w:t>Fin</w:t>
      </w:r>
      <w:r w:rsidR="007056A9" w:rsidRPr="00CF0DDA">
        <w:t>t</w:t>
      </w:r>
      <w:r w:rsidR="00E66C21" w:rsidRPr="00CF0DDA">
        <w:t>ech</w:t>
      </w:r>
      <w:r w:rsidR="00E66C21" w:rsidRPr="00256551">
        <w:t xml:space="preserve"> innovations serve as </w:t>
      </w:r>
      <w:r w:rsidR="00E66C21" w:rsidRPr="00CF0DDA">
        <w:t>an</w:t>
      </w:r>
      <w:r w:rsidR="00E66C21" w:rsidRPr="00256551">
        <w:t xml:space="preserve"> </w:t>
      </w:r>
      <w:r w:rsidR="00E66C21" w:rsidRPr="00CF0DDA">
        <w:t>important</w:t>
      </w:r>
      <w:r w:rsidR="00E66C21" w:rsidRPr="00256551">
        <w:t xml:space="preserve"> </w:t>
      </w:r>
      <w:r w:rsidR="00E66C21" w:rsidRPr="00CF0DDA">
        <w:t>driver</w:t>
      </w:r>
      <w:r w:rsidR="00E66C21" w:rsidRPr="00256551">
        <w:t xml:space="preserve"> </w:t>
      </w:r>
      <w:r w:rsidR="00E66C21" w:rsidRPr="00CF0DDA">
        <w:t>of</w:t>
      </w:r>
      <w:r w:rsidR="00E66C21" w:rsidRPr="00256551">
        <w:t xml:space="preserve"> </w:t>
      </w:r>
      <w:r w:rsidR="00E66C21" w:rsidRPr="00CF0DDA">
        <w:t>financial</w:t>
      </w:r>
      <w:r w:rsidR="00E66C21" w:rsidRPr="00256551">
        <w:t xml:space="preserve"> </w:t>
      </w:r>
      <w:r w:rsidR="00E66C21" w:rsidRPr="00CF0DDA">
        <w:t xml:space="preserve">inclusion (Ghosh, 2016; </w:t>
      </w:r>
      <w:r w:rsidR="00D657F2">
        <w:t xml:space="preserve">Ha et al., 2021; </w:t>
      </w:r>
      <w:r w:rsidR="00E66C21" w:rsidRPr="00CF0DDA">
        <w:t>Jack and Suri, 2011</w:t>
      </w:r>
      <w:r w:rsidR="002C133D" w:rsidRPr="00CF0DDA">
        <w:t xml:space="preserve">; Mbiti and Weil, 2015; </w:t>
      </w:r>
      <w:r w:rsidR="00B31219">
        <w:t xml:space="preserve">Pal et al., </w:t>
      </w:r>
      <w:r w:rsidR="00FB2CD9">
        <w:t xml:space="preserve">2021; </w:t>
      </w:r>
      <w:r w:rsidR="002C133D" w:rsidRPr="00CF0DDA">
        <w:t>Tchamyou et al., 2019</w:t>
      </w:r>
      <w:r w:rsidR="0020350C">
        <w:t xml:space="preserve">; </w:t>
      </w:r>
      <w:proofErr w:type="spellStart"/>
      <w:r w:rsidR="0020350C" w:rsidRPr="00694481">
        <w:t>Tchidi</w:t>
      </w:r>
      <w:proofErr w:type="spellEnd"/>
      <w:r w:rsidR="0020350C">
        <w:t xml:space="preserve"> et al., </w:t>
      </w:r>
      <w:r w:rsidR="0020350C" w:rsidRPr="00694481">
        <w:t>2025</w:t>
      </w:r>
      <w:r w:rsidR="00E66C21" w:rsidRPr="00CF0DDA">
        <w:t xml:space="preserve">). </w:t>
      </w:r>
      <w:r w:rsidR="00EE4206">
        <w:t xml:space="preserve">Fintech is shown to </w:t>
      </w:r>
      <w:r w:rsidR="00BA1FAA">
        <w:t>reduce homosexuality bias in Africa (</w:t>
      </w:r>
      <w:r w:rsidR="009C2900" w:rsidRPr="009C2900">
        <w:t>Kabengele</w:t>
      </w:r>
      <w:r w:rsidR="009C2900">
        <w:t xml:space="preserve"> </w:t>
      </w:r>
      <w:r w:rsidR="009C2900" w:rsidRPr="009C2900">
        <w:t>&amp; Hahn, 2025</w:t>
      </w:r>
      <w:r w:rsidR="009C2900">
        <w:t>)</w:t>
      </w:r>
      <w:r w:rsidR="00603D53">
        <w:t xml:space="preserve">. </w:t>
      </w:r>
      <w:r w:rsidR="00E66C21" w:rsidRPr="00CF0DDA">
        <w:t>Empirical studies show that households adopting Fin</w:t>
      </w:r>
      <w:r w:rsidR="00FC7F39">
        <w:t>t</w:t>
      </w:r>
      <w:r w:rsidR="00E66C21" w:rsidRPr="00CF0DDA">
        <w:t>ech solutions, for example mobile money services, are more likely to own bank accounts, engage in sending and receiving remittances,</w:t>
      </w:r>
      <w:r w:rsidR="00E66C21" w:rsidRPr="00256551">
        <w:t xml:space="preserve"> </w:t>
      </w:r>
      <w:r w:rsidR="00E66C21" w:rsidRPr="00CF0DDA">
        <w:t>and</w:t>
      </w:r>
      <w:r w:rsidR="00E66C21" w:rsidRPr="00256551">
        <w:t xml:space="preserve"> </w:t>
      </w:r>
      <w:r w:rsidR="00E66C21" w:rsidRPr="00CF0DDA">
        <w:t>accumulate</w:t>
      </w:r>
      <w:r w:rsidR="00E66C21" w:rsidRPr="00256551">
        <w:t xml:space="preserve"> </w:t>
      </w:r>
      <w:r w:rsidR="00E66C21" w:rsidRPr="00CF0DDA">
        <w:t>savings (</w:t>
      </w:r>
      <w:r w:rsidR="006A43B8" w:rsidRPr="00CF0DDA">
        <w:t>Jack</w:t>
      </w:r>
      <w:r w:rsidR="006A43B8" w:rsidRPr="00256551">
        <w:t xml:space="preserve"> </w:t>
      </w:r>
      <w:r w:rsidR="00036618" w:rsidRPr="00CF0DDA">
        <w:t>&amp;</w:t>
      </w:r>
      <w:r w:rsidR="006A43B8" w:rsidRPr="00256551">
        <w:t xml:space="preserve"> </w:t>
      </w:r>
      <w:r w:rsidR="006A43B8" w:rsidRPr="00CF0DDA">
        <w:t xml:space="preserve">Suri, 2011; </w:t>
      </w:r>
      <w:r w:rsidR="00E66C21" w:rsidRPr="00CF0DDA">
        <w:t xml:space="preserve">Mbiti </w:t>
      </w:r>
      <w:r w:rsidR="00036618" w:rsidRPr="00CF0DDA">
        <w:t>&amp;</w:t>
      </w:r>
      <w:r w:rsidR="00CA7FAC">
        <w:t xml:space="preserve"> </w:t>
      </w:r>
      <w:r w:rsidR="00E66C21" w:rsidRPr="00CF0DDA">
        <w:t xml:space="preserve">Weil, 2015; </w:t>
      </w:r>
      <w:r w:rsidR="006A43B8" w:rsidRPr="00CF0DDA">
        <w:t>Morawczynski, 2009; Ouma et al., 2017</w:t>
      </w:r>
      <w:r w:rsidR="00E66C21" w:rsidRPr="00CF0DDA">
        <w:t>).</w:t>
      </w:r>
      <w:r w:rsidR="006739CA" w:rsidRPr="00CF0DDA">
        <w:t xml:space="preserve"> Moreover, </w:t>
      </w:r>
      <w:r w:rsidR="002772EF" w:rsidRPr="00CF0DDA">
        <w:t xml:space="preserve">it is recognized that </w:t>
      </w:r>
      <w:r w:rsidR="00E66C21" w:rsidRPr="00CF0DDA">
        <w:t>Fin</w:t>
      </w:r>
      <w:r w:rsidR="000D2CEB">
        <w:t>t</w:t>
      </w:r>
      <w:r w:rsidR="00E66C21" w:rsidRPr="00CF0DDA">
        <w:t xml:space="preserve">ech innovations offer new opportunities to mitigate these inequalities by facilitating financial inclusion by expanding financial access to </w:t>
      </w:r>
      <w:r w:rsidR="00940270" w:rsidRPr="00CF0DDA">
        <w:t>financial</w:t>
      </w:r>
      <w:r w:rsidR="00E66C21" w:rsidRPr="00CF0DDA">
        <w:t xml:space="preserve"> services, facilitating entrepreneurship, and lowering the barriers </w:t>
      </w:r>
      <w:r w:rsidR="007873E2">
        <w:t xml:space="preserve">of </w:t>
      </w:r>
      <w:r w:rsidR="00E66C21" w:rsidRPr="00CF0DDA">
        <w:t xml:space="preserve">entry into </w:t>
      </w:r>
      <w:r w:rsidR="00940270" w:rsidRPr="00CF0DDA">
        <w:t>labor</w:t>
      </w:r>
      <w:r w:rsidR="00E66C21" w:rsidRPr="00CF0DDA">
        <w:t xml:space="preserve"> markets (</w:t>
      </w:r>
      <w:r w:rsidR="00070954" w:rsidRPr="00CF0DDA">
        <w:t xml:space="preserve">Bayrakcı </w:t>
      </w:r>
      <w:r w:rsidR="00036618" w:rsidRPr="00CF0DDA">
        <w:t>&amp;</w:t>
      </w:r>
      <w:r w:rsidR="00070954" w:rsidRPr="00CF0DDA">
        <w:t xml:space="preserve"> Köse, 2019; </w:t>
      </w:r>
      <w:r w:rsidR="00E66C21" w:rsidRPr="00CF0DDA">
        <w:t xml:space="preserve">Demir et al., 2022; Guo et al., 2021). Digital credit platforms enhance </w:t>
      </w:r>
      <w:r w:rsidR="002226D0" w:rsidRPr="00CF0DDA">
        <w:t>female</w:t>
      </w:r>
      <w:r w:rsidR="00E66C21" w:rsidRPr="00CF0DDA">
        <w:t xml:space="preserve"> participation in financial services by enabling women entrepreneurs to access credit independently from traditional banking systems. Similarly, mobile payment systems provide non–bank individuals entry points into the formal financial system (</w:t>
      </w:r>
      <w:r w:rsidR="00C8334B" w:rsidRPr="00CF0DDA">
        <w:t xml:space="preserve">Komürcüoğlu </w:t>
      </w:r>
      <w:r w:rsidR="00036618" w:rsidRPr="00CF0DDA">
        <w:t xml:space="preserve">&amp; </w:t>
      </w:r>
      <w:r w:rsidR="00C8334B" w:rsidRPr="00CF0DDA">
        <w:t>Komürcüoğlu</w:t>
      </w:r>
      <w:r w:rsidR="00E66C21" w:rsidRPr="00CF0DDA">
        <w:t xml:space="preserve">, 2025). </w:t>
      </w:r>
      <w:r w:rsidR="00940270" w:rsidRPr="00CF0DDA">
        <w:t>Similarly,</w:t>
      </w:r>
      <w:r w:rsidR="006739CA" w:rsidRPr="00CF0DDA">
        <w:t xml:space="preserve"> </w:t>
      </w:r>
      <w:r w:rsidR="002E7481" w:rsidRPr="00CF0DDA">
        <w:t xml:space="preserve">as explained by Philippon (2019), </w:t>
      </w:r>
      <w:r w:rsidR="00E66C21" w:rsidRPr="00CF0DDA">
        <w:t xml:space="preserve">Big Data tools utilized by Fintech </w:t>
      </w:r>
      <w:r w:rsidR="00ED0303" w:rsidRPr="00CF0DDA">
        <w:t>are</w:t>
      </w:r>
      <w:r w:rsidR="00E66C21" w:rsidRPr="00CF0DDA">
        <w:t xml:space="preserve"> reported to provide access to the credit market on a non-biased basis</w:t>
      </w:r>
      <w:r w:rsidR="00CB321B" w:rsidRPr="00CF0DDA">
        <w:t>.</w:t>
      </w:r>
      <w:r w:rsidR="00E66C21" w:rsidRPr="00CF0DDA">
        <w:t xml:space="preserve"> </w:t>
      </w:r>
      <w:r w:rsidR="00CB321B" w:rsidRPr="00CF0DDA">
        <w:t xml:space="preserve">Bartlett et al. (2018) report that Fintech </w:t>
      </w:r>
      <w:r w:rsidR="00E66C21" w:rsidRPr="00CF0DDA">
        <w:t>reduc</w:t>
      </w:r>
      <w:r w:rsidR="00CB321B" w:rsidRPr="00CF0DDA">
        <w:t>es</w:t>
      </w:r>
      <w:r w:rsidR="00E66C21" w:rsidRPr="00CF0DDA">
        <w:t xml:space="preserve"> negative prejudices</w:t>
      </w:r>
      <w:r w:rsidR="00CB321B" w:rsidRPr="00CF0DDA">
        <w:t>,</w:t>
      </w:r>
      <w:r w:rsidR="00E66C21" w:rsidRPr="00CF0DDA">
        <w:t xml:space="preserve"> with algorithms discriminating 40% less than face-to-face lenders. </w:t>
      </w:r>
      <w:r w:rsidR="006B65C2" w:rsidRPr="00CF0DDA">
        <w:t>Moreover, according to</w:t>
      </w:r>
      <w:r w:rsidR="00E66C21" w:rsidRPr="00CF0DDA">
        <w:t xml:space="preserve"> Berg et al. (2020, 2019)</w:t>
      </w:r>
      <w:r w:rsidR="006B65C2" w:rsidRPr="00CF0DDA">
        <w:t>,</w:t>
      </w:r>
      <w:r w:rsidR="00E66C21" w:rsidRPr="00CF0DDA">
        <w:t xml:space="preserve"> Fintech algorithms have more predictive power that matches or exceeds traditional face-to-face </w:t>
      </w:r>
      <w:r w:rsidR="00E66C21" w:rsidRPr="00CF0DDA">
        <w:lastRenderedPageBreak/>
        <w:t xml:space="preserve">lenders or credit bureau scores. </w:t>
      </w:r>
      <w:r w:rsidR="006B65C2" w:rsidRPr="00CF0DDA">
        <w:t xml:space="preserve">Taken together, </w:t>
      </w:r>
      <w:r w:rsidR="00AE4DF9" w:rsidRPr="00CF0DDA">
        <w:t xml:space="preserve">evidence exists to argue that Fintech enhances financial inclusion. </w:t>
      </w:r>
    </w:p>
    <w:p w14:paraId="25D301DA" w14:textId="1188408B" w:rsidR="00422659" w:rsidRDefault="00234782" w:rsidP="0085193E">
      <w:pPr>
        <w:pStyle w:val="BodyText"/>
        <w:spacing w:before="197" w:line="360" w:lineRule="auto"/>
        <w:ind w:left="119" w:right="1157"/>
        <w:jc w:val="both"/>
      </w:pPr>
      <w:r>
        <w:t xml:space="preserve"> </w:t>
      </w:r>
      <w:r>
        <w:tab/>
      </w:r>
      <w:r w:rsidR="00B51484">
        <w:t xml:space="preserve">On the other hand, </w:t>
      </w:r>
      <w:r w:rsidR="00DF1B1F">
        <w:t xml:space="preserve">some </w:t>
      </w:r>
      <w:r w:rsidR="00B51484">
        <w:t>critics argue that</w:t>
      </w:r>
      <w:r w:rsidR="00E66C21">
        <w:t xml:space="preserve"> </w:t>
      </w:r>
      <w:r w:rsidR="00E66C21" w:rsidRPr="00BE3E07">
        <w:t>Fin</w:t>
      </w:r>
      <w:r w:rsidR="003A7E43">
        <w:t>t</w:t>
      </w:r>
      <w:r w:rsidR="00E66C21" w:rsidRPr="00BE3E07">
        <w:t>ech</w:t>
      </w:r>
      <w:r w:rsidR="00DF1B1F">
        <w:t xml:space="preserve"> </w:t>
      </w:r>
      <w:r w:rsidR="000C1E37">
        <w:t>does not</w:t>
      </w:r>
      <w:r w:rsidR="00DF1B1F">
        <w:t xml:space="preserve"> </w:t>
      </w:r>
      <w:r w:rsidR="000C1E37">
        <w:t>have a positive effect on</w:t>
      </w:r>
      <w:r w:rsidR="00DF1B1F">
        <w:t xml:space="preserve"> financial inclusion.</w:t>
      </w:r>
      <w:r w:rsidR="0085193E">
        <w:t xml:space="preserve"> </w:t>
      </w:r>
      <w:r w:rsidR="0085193E" w:rsidRPr="00891385">
        <w:t>Whilst Fintech lenders could serve more creditworthy borrowers, it is reported that they charge higher interest rates, typically in the region of 14-16 basis points (Buchak et al., 2018).</w:t>
      </w:r>
      <w:r w:rsidR="0085193E">
        <w:t xml:space="preserve"> </w:t>
      </w:r>
      <w:r w:rsidR="00610A64">
        <w:t>It is argue</w:t>
      </w:r>
      <w:r w:rsidR="00DE192D">
        <w:t>d</w:t>
      </w:r>
      <w:r w:rsidR="00610A64">
        <w:t xml:space="preserve"> that this outcome</w:t>
      </w:r>
      <w:r w:rsidR="00E66C21">
        <w:t xml:space="preserve"> ha</w:t>
      </w:r>
      <w:r w:rsidR="00610A64">
        <w:t xml:space="preserve">s </w:t>
      </w:r>
      <w:r w:rsidR="00E66C21">
        <w:t>two consequences: (1) Potential borrowers are deterred by the high interest rate and</w:t>
      </w:r>
      <w:r w:rsidR="00B91E86">
        <w:t>,</w:t>
      </w:r>
      <w:r w:rsidR="00E66C21">
        <w:t xml:space="preserve"> hence</w:t>
      </w:r>
      <w:r w:rsidR="00B91E86">
        <w:t>,</w:t>
      </w:r>
      <w:r w:rsidR="00E66C21">
        <w:t xml:space="preserve"> would be financially excluded; (2) Borrowers who accept higher rates would enter a vicious cycle of over-indebtedness. </w:t>
      </w:r>
      <w:r w:rsidR="00526EFA">
        <w:t>In a similar fashion Bartlett et al. (2018)</w:t>
      </w:r>
      <w:r w:rsidR="00DE192D">
        <w:t xml:space="preserve"> reports that</w:t>
      </w:r>
      <w:r w:rsidR="00E66C21">
        <w:t xml:space="preserve"> Fin</w:t>
      </w:r>
      <w:r w:rsidR="00997290">
        <w:t>t</w:t>
      </w:r>
      <w:r w:rsidR="00E66C21">
        <w:t xml:space="preserve">ech </w:t>
      </w:r>
      <w:r w:rsidR="00DE192D">
        <w:t>is</w:t>
      </w:r>
      <w:r w:rsidR="00E66C21">
        <w:t xml:space="preserve"> found to be no different</w:t>
      </w:r>
      <w:r w:rsidR="0088583B">
        <w:t>, compared to</w:t>
      </w:r>
      <w:r w:rsidR="00E66C21">
        <w:t xml:space="preserve"> traditional lenders</w:t>
      </w:r>
      <w:r w:rsidR="0088583B">
        <w:t>,</w:t>
      </w:r>
      <w:r w:rsidR="00E66C21">
        <w:t xml:space="preserve"> in charging minorities </w:t>
      </w:r>
      <w:r w:rsidR="0088583B">
        <w:t>a higher rate</w:t>
      </w:r>
      <w:r w:rsidR="00E66C21">
        <w:t xml:space="preserve"> </w:t>
      </w:r>
      <w:r w:rsidR="00E938CC">
        <w:t xml:space="preserve">for </w:t>
      </w:r>
      <w:r w:rsidR="007F7093">
        <w:t xml:space="preserve">mortgages and </w:t>
      </w:r>
      <w:r w:rsidR="00E66C21">
        <w:t>refinanc</w:t>
      </w:r>
      <w:r w:rsidR="007F7093">
        <w:t>ing</w:t>
      </w:r>
      <w:r w:rsidR="008E74CB">
        <w:t xml:space="preserve">. Furthermore, Ediagbonya </w:t>
      </w:r>
      <w:r w:rsidR="00036618">
        <w:t>&amp;</w:t>
      </w:r>
      <w:r w:rsidR="008E74CB">
        <w:t xml:space="preserve"> Tioluwani (2023) </w:t>
      </w:r>
      <w:r w:rsidR="00732733">
        <w:t xml:space="preserve">surmise that </w:t>
      </w:r>
      <w:r w:rsidR="00E66C21">
        <w:t>despite the increas</w:t>
      </w:r>
      <w:r w:rsidR="00FD7D0A">
        <w:t>ing use of Fintech</w:t>
      </w:r>
      <w:r w:rsidR="00E66C21">
        <w:t xml:space="preserve"> in digital platforms by government, regulators and financial institutions, there is still a noticeable increase in the financial inclusion gap. </w:t>
      </w:r>
      <w:r w:rsidR="00FD7D0A">
        <w:t xml:space="preserve">Taken together, </w:t>
      </w:r>
      <w:r w:rsidR="00B93B9A">
        <w:t>it can be argued that w</w:t>
      </w:r>
      <w:r w:rsidR="00E66C21" w:rsidRPr="006F066D">
        <w:t>hil</w:t>
      </w:r>
      <w:r w:rsidR="00B93B9A">
        <w:t>st</w:t>
      </w:r>
      <w:r w:rsidR="00E66C21" w:rsidRPr="006F066D">
        <w:t xml:space="preserve"> Fintech </w:t>
      </w:r>
      <w:r w:rsidR="007C4BF7">
        <w:t>has</w:t>
      </w:r>
      <w:r w:rsidR="00E66C21">
        <w:t xml:space="preserve"> potential </w:t>
      </w:r>
      <w:r w:rsidR="007C4BF7">
        <w:t>to</w:t>
      </w:r>
      <w:r w:rsidR="00E66C21">
        <w:t xml:space="preserve"> </w:t>
      </w:r>
      <w:r w:rsidR="00976131">
        <w:t>enhance financial inclusion</w:t>
      </w:r>
      <w:r w:rsidR="00E66C21">
        <w:t xml:space="preserve">, </w:t>
      </w:r>
      <w:r w:rsidR="0019246C">
        <w:t>this view is not accepted in the extant literature.</w:t>
      </w:r>
    </w:p>
    <w:p w14:paraId="08E7D712" w14:textId="77777777" w:rsidR="005B21B7" w:rsidRPr="005B21B7" w:rsidRDefault="005B21B7" w:rsidP="00DE39DF"/>
    <w:p w14:paraId="2AFAC929" w14:textId="3B008B2B" w:rsidR="00422659" w:rsidRPr="004C1572" w:rsidRDefault="004C1572" w:rsidP="004C1572">
      <w:pPr>
        <w:tabs>
          <w:tab w:val="left" w:pos="599"/>
        </w:tabs>
        <w:spacing w:line="360" w:lineRule="auto"/>
        <w:ind w:hanging="418"/>
        <w:rPr>
          <w:i/>
          <w:sz w:val="24"/>
        </w:rPr>
      </w:pPr>
      <w:bookmarkStart w:id="3" w:name="Financial_inclusion_and_Gender_inequalit"/>
      <w:bookmarkEnd w:id="3"/>
      <w:r>
        <w:rPr>
          <w:i/>
          <w:sz w:val="24"/>
        </w:rPr>
        <w:t xml:space="preserve">        </w:t>
      </w:r>
      <w:r w:rsidR="00D541BA">
        <w:rPr>
          <w:i/>
          <w:sz w:val="24"/>
        </w:rPr>
        <w:t xml:space="preserve"> </w:t>
      </w:r>
      <w:r w:rsidR="005E7D50" w:rsidRPr="004C1572">
        <w:rPr>
          <w:i/>
          <w:sz w:val="24"/>
        </w:rPr>
        <w:t>Financial</w:t>
      </w:r>
      <w:r w:rsidR="005E7D50" w:rsidRPr="004C1572">
        <w:rPr>
          <w:i/>
          <w:spacing w:val="-11"/>
          <w:sz w:val="24"/>
        </w:rPr>
        <w:t xml:space="preserve"> </w:t>
      </w:r>
      <w:r w:rsidR="005E7D50" w:rsidRPr="004C1572">
        <w:rPr>
          <w:i/>
          <w:sz w:val="24"/>
        </w:rPr>
        <w:t>inclusion</w:t>
      </w:r>
      <w:r w:rsidR="005E7D50" w:rsidRPr="004C1572">
        <w:rPr>
          <w:i/>
          <w:spacing w:val="-11"/>
          <w:sz w:val="24"/>
        </w:rPr>
        <w:t xml:space="preserve"> </w:t>
      </w:r>
      <w:r w:rsidR="005E7D50" w:rsidRPr="004C1572">
        <w:rPr>
          <w:i/>
          <w:sz w:val="24"/>
        </w:rPr>
        <w:t>and</w:t>
      </w:r>
      <w:r w:rsidR="005E7D50" w:rsidRPr="004C1572">
        <w:rPr>
          <w:i/>
          <w:spacing w:val="-11"/>
          <w:sz w:val="24"/>
        </w:rPr>
        <w:t xml:space="preserve"> </w:t>
      </w:r>
      <w:r w:rsidR="005E7D50" w:rsidRPr="004C1572">
        <w:rPr>
          <w:i/>
          <w:sz w:val="24"/>
        </w:rPr>
        <w:t>Gender</w:t>
      </w:r>
      <w:r w:rsidR="005E7D50" w:rsidRPr="004C1572">
        <w:rPr>
          <w:i/>
          <w:spacing w:val="-11"/>
          <w:sz w:val="24"/>
        </w:rPr>
        <w:t xml:space="preserve"> </w:t>
      </w:r>
      <w:r w:rsidR="005E7D50" w:rsidRPr="004C1572">
        <w:rPr>
          <w:i/>
          <w:spacing w:val="-2"/>
          <w:sz w:val="24"/>
        </w:rPr>
        <w:t>inequality</w:t>
      </w:r>
    </w:p>
    <w:p w14:paraId="7203EFE0" w14:textId="77777777" w:rsidR="00422659" w:rsidRDefault="00422659" w:rsidP="00DE39DF"/>
    <w:p w14:paraId="3A7F7D80" w14:textId="71D108D3" w:rsidR="00940270" w:rsidRDefault="00234782" w:rsidP="001F4482">
      <w:pPr>
        <w:pStyle w:val="BodyText"/>
        <w:spacing w:line="360" w:lineRule="auto"/>
        <w:ind w:left="120" w:right="1157" w:firstLine="3"/>
        <w:jc w:val="both"/>
        <w:rPr>
          <w:spacing w:val="-3"/>
        </w:rPr>
      </w:pPr>
      <w:r>
        <w:t xml:space="preserve"> </w:t>
      </w:r>
      <w:r>
        <w:tab/>
      </w:r>
      <w:r w:rsidR="005E7D50">
        <w:t>Many</w:t>
      </w:r>
      <w:r w:rsidR="005E7D50">
        <w:rPr>
          <w:spacing w:val="-15"/>
        </w:rPr>
        <w:t xml:space="preserve"> </w:t>
      </w:r>
      <w:r w:rsidR="005E7D50">
        <w:t>argue</w:t>
      </w:r>
      <w:r w:rsidR="005E7D50">
        <w:rPr>
          <w:spacing w:val="-15"/>
        </w:rPr>
        <w:t xml:space="preserve"> </w:t>
      </w:r>
      <w:r w:rsidR="005E7D50">
        <w:t>that</w:t>
      </w:r>
      <w:r w:rsidR="005E7D50">
        <w:rPr>
          <w:spacing w:val="-15"/>
        </w:rPr>
        <w:t xml:space="preserve"> </w:t>
      </w:r>
      <w:r w:rsidR="005E7D50">
        <w:t>providing</w:t>
      </w:r>
      <w:r w:rsidR="005E7D50">
        <w:rPr>
          <w:spacing w:val="-15"/>
        </w:rPr>
        <w:t xml:space="preserve"> </w:t>
      </w:r>
      <w:r w:rsidR="005E7D50">
        <w:t>females</w:t>
      </w:r>
      <w:r w:rsidR="005E7D50">
        <w:rPr>
          <w:spacing w:val="-15"/>
        </w:rPr>
        <w:t xml:space="preserve"> </w:t>
      </w:r>
      <w:r w:rsidR="005E7D50">
        <w:t>access</w:t>
      </w:r>
      <w:r w:rsidR="005E7D50">
        <w:rPr>
          <w:spacing w:val="-15"/>
        </w:rPr>
        <w:t xml:space="preserve"> </w:t>
      </w:r>
      <w:r w:rsidR="005E7D50">
        <w:t>to</w:t>
      </w:r>
      <w:r w:rsidR="005E7D50">
        <w:rPr>
          <w:spacing w:val="-15"/>
        </w:rPr>
        <w:t xml:space="preserve"> </w:t>
      </w:r>
      <w:r w:rsidR="005E7D50">
        <w:t>the</w:t>
      </w:r>
      <w:r w:rsidR="005E7D50">
        <w:rPr>
          <w:spacing w:val="-15"/>
        </w:rPr>
        <w:t xml:space="preserve"> </w:t>
      </w:r>
      <w:r w:rsidR="005E7D50">
        <w:t>financial</w:t>
      </w:r>
      <w:r w:rsidR="005E7D50">
        <w:rPr>
          <w:spacing w:val="-15"/>
        </w:rPr>
        <w:t xml:space="preserve"> </w:t>
      </w:r>
      <w:r w:rsidR="005E7D50">
        <w:t>system</w:t>
      </w:r>
      <w:r w:rsidR="005E7D50">
        <w:rPr>
          <w:spacing w:val="-15"/>
        </w:rPr>
        <w:t xml:space="preserve"> </w:t>
      </w:r>
      <w:r w:rsidR="005E7D50">
        <w:t>can</w:t>
      </w:r>
      <w:r w:rsidR="005E7D50">
        <w:rPr>
          <w:spacing w:val="-15"/>
        </w:rPr>
        <w:t xml:space="preserve"> </w:t>
      </w:r>
      <w:r w:rsidR="005E7D50">
        <w:t>reduce</w:t>
      </w:r>
      <w:r w:rsidR="005E7D50">
        <w:rPr>
          <w:spacing w:val="-15"/>
        </w:rPr>
        <w:t xml:space="preserve"> </w:t>
      </w:r>
      <w:r w:rsidR="005E7D50">
        <w:t>poverty,</w:t>
      </w:r>
      <w:r w:rsidR="005E7D50">
        <w:rPr>
          <w:spacing w:val="-15"/>
        </w:rPr>
        <w:t xml:space="preserve"> </w:t>
      </w:r>
      <w:r w:rsidR="005E7D50">
        <w:t>hence</w:t>
      </w:r>
      <w:r w:rsidR="005E7D50">
        <w:rPr>
          <w:spacing w:val="-15"/>
        </w:rPr>
        <w:t xml:space="preserve"> </w:t>
      </w:r>
      <w:r w:rsidR="005E7D50">
        <w:t>reduce the</w:t>
      </w:r>
      <w:r w:rsidR="005E7D50">
        <w:rPr>
          <w:spacing w:val="-1"/>
        </w:rPr>
        <w:t xml:space="preserve"> </w:t>
      </w:r>
      <w:r w:rsidR="005E7D50">
        <w:t>gender</w:t>
      </w:r>
      <w:r w:rsidR="005E7D50">
        <w:rPr>
          <w:spacing w:val="-1"/>
        </w:rPr>
        <w:t xml:space="preserve"> </w:t>
      </w:r>
      <w:r w:rsidR="005E7D50">
        <w:t>gap</w:t>
      </w:r>
      <w:r w:rsidR="005E7D50">
        <w:rPr>
          <w:spacing w:val="-1"/>
        </w:rPr>
        <w:t xml:space="preserve"> </w:t>
      </w:r>
      <w:r w:rsidR="005E7D50">
        <w:t>(El</w:t>
      </w:r>
      <w:r w:rsidR="005E7D50">
        <w:rPr>
          <w:spacing w:val="-1"/>
        </w:rPr>
        <w:t xml:space="preserve"> </w:t>
      </w:r>
      <w:r w:rsidR="005E7D50">
        <w:t>Zoghbi</w:t>
      </w:r>
      <w:r w:rsidR="005E7D50">
        <w:rPr>
          <w:spacing w:val="-1"/>
        </w:rPr>
        <w:t xml:space="preserve"> </w:t>
      </w:r>
      <w:r w:rsidR="005E7D50">
        <w:t>et</w:t>
      </w:r>
      <w:r w:rsidR="005E7D50">
        <w:rPr>
          <w:spacing w:val="-1"/>
        </w:rPr>
        <w:t xml:space="preserve"> </w:t>
      </w:r>
      <w:r w:rsidR="005E7D50">
        <w:t>al., 2019; Klapper</w:t>
      </w:r>
      <w:r w:rsidR="005E7D50">
        <w:rPr>
          <w:spacing w:val="-1"/>
        </w:rPr>
        <w:t xml:space="preserve"> </w:t>
      </w:r>
      <w:r w:rsidR="005E7D50">
        <w:t>et</w:t>
      </w:r>
      <w:r w:rsidR="005E7D50">
        <w:rPr>
          <w:spacing w:val="-1"/>
        </w:rPr>
        <w:t xml:space="preserve"> </w:t>
      </w:r>
      <w:r w:rsidR="005E7D50">
        <w:t>al., 2016). However, Kara</w:t>
      </w:r>
      <w:r w:rsidR="005E7D50">
        <w:rPr>
          <w:spacing w:val="-1"/>
        </w:rPr>
        <w:t xml:space="preserve"> </w:t>
      </w:r>
      <w:r w:rsidR="005E7D50">
        <w:t>et</w:t>
      </w:r>
      <w:r w:rsidR="005E7D50">
        <w:rPr>
          <w:spacing w:val="-1"/>
        </w:rPr>
        <w:t xml:space="preserve"> </w:t>
      </w:r>
      <w:r w:rsidR="005E7D50">
        <w:t>al. (2021)</w:t>
      </w:r>
      <w:r w:rsidR="005E7D50">
        <w:rPr>
          <w:spacing w:val="-1"/>
        </w:rPr>
        <w:t xml:space="preserve"> </w:t>
      </w:r>
      <w:r w:rsidR="005E7D50">
        <w:t>reports that</w:t>
      </w:r>
      <w:r w:rsidR="005E7D50">
        <w:rPr>
          <w:spacing w:val="-2"/>
        </w:rPr>
        <w:t xml:space="preserve"> </w:t>
      </w:r>
      <w:r w:rsidR="005E7D50">
        <w:t>in</w:t>
      </w:r>
      <w:r w:rsidR="005E7D50">
        <w:rPr>
          <w:spacing w:val="-2"/>
        </w:rPr>
        <w:t xml:space="preserve"> </w:t>
      </w:r>
      <w:r w:rsidR="005E7D50">
        <w:t>emerging</w:t>
      </w:r>
      <w:r w:rsidR="005E7D50">
        <w:rPr>
          <w:spacing w:val="-2"/>
        </w:rPr>
        <w:t xml:space="preserve"> </w:t>
      </w:r>
      <w:r w:rsidR="005E7D50">
        <w:t>countries,</w:t>
      </w:r>
      <w:r w:rsidR="005E7D50">
        <w:rPr>
          <w:spacing w:val="-2"/>
        </w:rPr>
        <w:t xml:space="preserve"> </w:t>
      </w:r>
      <w:r w:rsidR="005E7D50">
        <w:t>females</w:t>
      </w:r>
      <w:r w:rsidR="005E7D50">
        <w:rPr>
          <w:spacing w:val="-2"/>
        </w:rPr>
        <w:t xml:space="preserve"> </w:t>
      </w:r>
      <w:r w:rsidR="005E7D50">
        <w:t>face</w:t>
      </w:r>
      <w:r w:rsidR="005E7D50">
        <w:rPr>
          <w:spacing w:val="-2"/>
        </w:rPr>
        <w:t xml:space="preserve"> </w:t>
      </w:r>
      <w:r w:rsidR="005E7D50">
        <w:t>a</w:t>
      </w:r>
      <w:r w:rsidR="005E7D50">
        <w:rPr>
          <w:spacing w:val="-2"/>
        </w:rPr>
        <w:t xml:space="preserve"> </w:t>
      </w:r>
      <w:r w:rsidR="005E7D50">
        <w:t>higher</w:t>
      </w:r>
      <w:r w:rsidR="005E7D50">
        <w:rPr>
          <w:spacing w:val="-2"/>
        </w:rPr>
        <w:t xml:space="preserve"> </w:t>
      </w:r>
      <w:r w:rsidR="005E7D50">
        <w:t>likelihood</w:t>
      </w:r>
      <w:r w:rsidR="005E7D50">
        <w:rPr>
          <w:spacing w:val="-2"/>
        </w:rPr>
        <w:t xml:space="preserve"> </w:t>
      </w:r>
      <w:r w:rsidR="005E7D50">
        <w:t>of</w:t>
      </w:r>
      <w:r w:rsidR="005E7D50">
        <w:rPr>
          <w:spacing w:val="-2"/>
        </w:rPr>
        <w:t xml:space="preserve"> </w:t>
      </w:r>
      <w:r w:rsidR="005E7D50">
        <w:t>being</w:t>
      </w:r>
      <w:r w:rsidR="005E7D50">
        <w:rPr>
          <w:spacing w:val="-2"/>
        </w:rPr>
        <w:t xml:space="preserve"> </w:t>
      </w:r>
      <w:r w:rsidR="005E7D50">
        <w:t>excluded</w:t>
      </w:r>
      <w:r w:rsidR="005E7D50">
        <w:rPr>
          <w:spacing w:val="-2"/>
        </w:rPr>
        <w:t xml:space="preserve"> </w:t>
      </w:r>
      <w:r w:rsidR="005E7D50">
        <w:t>from</w:t>
      </w:r>
      <w:r w:rsidR="005E7D50">
        <w:rPr>
          <w:spacing w:val="-2"/>
        </w:rPr>
        <w:t xml:space="preserve"> </w:t>
      </w:r>
      <w:r w:rsidR="005E7D50">
        <w:t>Active</w:t>
      </w:r>
      <w:r w:rsidR="005E7D50">
        <w:rPr>
          <w:spacing w:val="-3"/>
        </w:rPr>
        <w:t xml:space="preserve"> </w:t>
      </w:r>
    </w:p>
    <w:p w14:paraId="201DAA89" w14:textId="2D351303" w:rsidR="00422659" w:rsidRPr="00940270" w:rsidRDefault="005E7D50" w:rsidP="00940270">
      <w:pPr>
        <w:pStyle w:val="BodyText"/>
        <w:spacing w:line="360" w:lineRule="auto"/>
        <w:ind w:left="120" w:right="1157" w:firstLine="3"/>
        <w:jc w:val="both"/>
      </w:pPr>
      <w:r>
        <w:t>financial</w:t>
      </w:r>
      <w:r>
        <w:rPr>
          <w:spacing w:val="-3"/>
        </w:rPr>
        <w:t xml:space="preserve"> </w:t>
      </w:r>
      <w:r>
        <w:t>institution</w:t>
      </w:r>
      <w:r>
        <w:rPr>
          <w:spacing w:val="-3"/>
        </w:rPr>
        <w:t xml:space="preserve"> </w:t>
      </w:r>
      <w:r>
        <w:t>inclusion</w:t>
      </w:r>
      <w:r>
        <w:rPr>
          <w:spacing w:val="-3"/>
        </w:rPr>
        <w:t xml:space="preserve"> </w:t>
      </w:r>
      <w:r>
        <w:t>activities,</w:t>
      </w:r>
      <w:r>
        <w:rPr>
          <w:spacing w:val="-2"/>
        </w:rPr>
        <w:t xml:space="preserve"> </w:t>
      </w:r>
      <w:r>
        <w:t>such</w:t>
      </w:r>
      <w:r>
        <w:rPr>
          <w:spacing w:val="-3"/>
        </w:rPr>
        <w:t xml:space="preserve"> </w:t>
      </w:r>
      <w:r>
        <w:t>as</w:t>
      </w:r>
      <w:r>
        <w:rPr>
          <w:spacing w:val="-3"/>
        </w:rPr>
        <w:t xml:space="preserve"> </w:t>
      </w:r>
      <w:r>
        <w:t>Borrowing. It</w:t>
      </w:r>
      <w:r>
        <w:rPr>
          <w:spacing w:val="-3"/>
        </w:rPr>
        <w:t xml:space="preserve"> </w:t>
      </w:r>
      <w:r>
        <w:t>is</w:t>
      </w:r>
      <w:r>
        <w:rPr>
          <w:spacing w:val="-3"/>
        </w:rPr>
        <w:t xml:space="preserve"> </w:t>
      </w:r>
      <w:r>
        <w:t>also</w:t>
      </w:r>
      <w:r>
        <w:rPr>
          <w:spacing w:val="-3"/>
        </w:rPr>
        <w:t xml:space="preserve"> </w:t>
      </w:r>
      <w:r>
        <w:t>recognized</w:t>
      </w:r>
      <w:r>
        <w:rPr>
          <w:spacing w:val="-3"/>
        </w:rPr>
        <w:t xml:space="preserve"> </w:t>
      </w:r>
      <w:r>
        <w:t>that</w:t>
      </w:r>
      <w:r>
        <w:rPr>
          <w:spacing w:val="-3"/>
        </w:rPr>
        <w:t xml:space="preserve"> </w:t>
      </w:r>
      <w:r>
        <w:t>females</w:t>
      </w:r>
      <w:r>
        <w:rPr>
          <w:spacing w:val="-3"/>
        </w:rPr>
        <w:t xml:space="preserve"> </w:t>
      </w:r>
      <w:r>
        <w:t>are</w:t>
      </w:r>
      <w:r>
        <w:rPr>
          <w:spacing w:val="-3"/>
        </w:rPr>
        <w:t xml:space="preserve"> </w:t>
      </w:r>
      <w:r>
        <w:t>often required to pay higher interest rates.</w:t>
      </w:r>
      <w:r>
        <w:rPr>
          <w:spacing w:val="40"/>
        </w:rPr>
        <w:t xml:space="preserve"> </w:t>
      </w:r>
      <w:r>
        <w:t xml:space="preserve">Morsy (2020) explains that </w:t>
      </w:r>
      <w:r w:rsidR="00004FEC">
        <w:t>to</w:t>
      </w:r>
      <w:r w:rsidR="00004FEC">
        <w:rPr>
          <w:spacing w:val="-8"/>
        </w:rPr>
        <w:t xml:space="preserve"> </w:t>
      </w:r>
      <w:r w:rsidR="00004FEC">
        <w:t>an</w:t>
      </w:r>
      <w:r w:rsidR="00004FEC">
        <w:rPr>
          <w:spacing w:val="-8"/>
        </w:rPr>
        <w:t xml:space="preserve"> </w:t>
      </w:r>
      <w:r w:rsidR="00004FEC">
        <w:t>education</w:t>
      </w:r>
      <w:r w:rsidR="00004FEC">
        <w:rPr>
          <w:spacing w:val="-8"/>
        </w:rPr>
        <w:t xml:space="preserve"> </w:t>
      </w:r>
      <w:r w:rsidR="00004FEC">
        <w:t xml:space="preserve">gap is </w:t>
      </w:r>
      <w:r>
        <w:t>a potential why females face a less</w:t>
      </w:r>
      <w:r>
        <w:rPr>
          <w:spacing w:val="-8"/>
        </w:rPr>
        <w:t xml:space="preserve"> </w:t>
      </w:r>
      <w:r>
        <w:t>favorable</w:t>
      </w:r>
      <w:r>
        <w:rPr>
          <w:spacing w:val="-8"/>
        </w:rPr>
        <w:t xml:space="preserve"> </w:t>
      </w:r>
      <w:r>
        <w:t>borrowing</w:t>
      </w:r>
      <w:r>
        <w:rPr>
          <w:spacing w:val="-8"/>
        </w:rPr>
        <w:t xml:space="preserve"> </w:t>
      </w:r>
      <w:r>
        <w:t>situation</w:t>
      </w:r>
      <w:r>
        <w:rPr>
          <w:spacing w:val="-8"/>
        </w:rPr>
        <w:t xml:space="preserve"> </w:t>
      </w:r>
      <w:r>
        <w:t>in</w:t>
      </w:r>
      <w:r>
        <w:rPr>
          <w:spacing w:val="-8"/>
        </w:rPr>
        <w:t xml:space="preserve"> </w:t>
      </w:r>
      <w:r>
        <w:t>develop</w:t>
      </w:r>
      <w:r w:rsidR="00004FEC">
        <w:t>ing</w:t>
      </w:r>
      <w:r>
        <w:rPr>
          <w:spacing w:val="-8"/>
        </w:rPr>
        <w:t xml:space="preserve"> </w:t>
      </w:r>
      <w:r>
        <w:t>countries. This</w:t>
      </w:r>
      <w:r>
        <w:rPr>
          <w:spacing w:val="-8"/>
        </w:rPr>
        <w:t xml:space="preserve"> </w:t>
      </w:r>
      <w:r>
        <w:t>view</w:t>
      </w:r>
      <w:r>
        <w:rPr>
          <w:spacing w:val="-8"/>
        </w:rPr>
        <w:t xml:space="preserve"> </w:t>
      </w:r>
      <w:r>
        <w:t xml:space="preserve">is reiterated by Rao (2015), who surmises that a lack of educational attainment coupled with lower </w:t>
      </w:r>
      <w:r w:rsidRPr="007E6B68">
        <w:t xml:space="preserve">financial literacy, could lead women to being less confident in filling loan applications, hence, more </w:t>
      </w:r>
      <w:r>
        <w:t>vulnerable</w:t>
      </w:r>
      <w:r w:rsidRPr="007E6B68">
        <w:t xml:space="preserve"> </w:t>
      </w:r>
      <w:r>
        <w:t>to</w:t>
      </w:r>
      <w:r w:rsidRPr="007E6B68">
        <w:t xml:space="preserve"> </w:t>
      </w:r>
      <w:r>
        <w:t>resorting</w:t>
      </w:r>
      <w:r w:rsidRPr="007E6B68">
        <w:t xml:space="preserve"> </w:t>
      </w:r>
      <w:r>
        <w:t>to</w:t>
      </w:r>
      <w:r w:rsidRPr="007E6B68">
        <w:t xml:space="preserve"> </w:t>
      </w:r>
      <w:r>
        <w:t>unfavorable</w:t>
      </w:r>
      <w:r w:rsidRPr="007E6B68">
        <w:t xml:space="preserve"> </w:t>
      </w:r>
      <w:r>
        <w:t>and</w:t>
      </w:r>
      <w:r w:rsidRPr="007E6B68">
        <w:t xml:space="preserve"> </w:t>
      </w:r>
      <w:r>
        <w:t>exploitative</w:t>
      </w:r>
      <w:r w:rsidRPr="007E6B68">
        <w:t xml:space="preserve"> </w:t>
      </w:r>
      <w:r>
        <w:t>lending</w:t>
      </w:r>
      <w:r w:rsidRPr="007E6B68">
        <w:t xml:space="preserve"> </w:t>
      </w:r>
      <w:r>
        <w:t>practices. Ghosh</w:t>
      </w:r>
      <w:r w:rsidRPr="007E6B68">
        <w:t xml:space="preserve"> </w:t>
      </w:r>
      <w:r>
        <w:t>and</w:t>
      </w:r>
      <w:r w:rsidRPr="007E6B68">
        <w:t xml:space="preserve"> </w:t>
      </w:r>
      <w:r>
        <w:t>Vinod</w:t>
      </w:r>
      <w:r w:rsidRPr="007E6B68">
        <w:t xml:space="preserve"> </w:t>
      </w:r>
      <w:r>
        <w:t>(2015) envision</w:t>
      </w:r>
      <w:r w:rsidRPr="007E6B68">
        <w:t xml:space="preserve"> </w:t>
      </w:r>
      <w:r>
        <w:t>that</w:t>
      </w:r>
      <w:r w:rsidRPr="007E6B68">
        <w:t xml:space="preserve"> </w:t>
      </w:r>
      <w:r>
        <w:t>a</w:t>
      </w:r>
      <w:r w:rsidRPr="007E6B68">
        <w:t xml:space="preserve"> </w:t>
      </w:r>
      <w:r>
        <w:t>solution</w:t>
      </w:r>
      <w:r w:rsidRPr="007E6B68">
        <w:t xml:space="preserve"> </w:t>
      </w:r>
      <w:r>
        <w:t>to</w:t>
      </w:r>
      <w:r w:rsidRPr="007E6B68">
        <w:t xml:space="preserve"> </w:t>
      </w:r>
      <w:r>
        <w:t>the</w:t>
      </w:r>
      <w:r w:rsidRPr="007E6B68">
        <w:t xml:space="preserve"> </w:t>
      </w:r>
      <w:r>
        <w:t>gender</w:t>
      </w:r>
      <w:r w:rsidRPr="007E6B68">
        <w:t xml:space="preserve"> </w:t>
      </w:r>
      <w:r>
        <w:t>inequality</w:t>
      </w:r>
      <w:r w:rsidRPr="007E6B68">
        <w:t xml:space="preserve"> </w:t>
      </w:r>
      <w:r>
        <w:t>problem,</w:t>
      </w:r>
      <w:r w:rsidRPr="007E6B68">
        <w:t xml:space="preserve"> </w:t>
      </w:r>
      <w:r>
        <w:t>can</w:t>
      </w:r>
      <w:r w:rsidRPr="007E6B68">
        <w:t xml:space="preserve"> </w:t>
      </w:r>
      <w:r>
        <w:t>be</w:t>
      </w:r>
      <w:r w:rsidRPr="007E6B68">
        <w:t xml:space="preserve"> </w:t>
      </w:r>
      <w:r>
        <w:t>the</w:t>
      </w:r>
      <w:r w:rsidRPr="007E6B68">
        <w:t xml:space="preserve"> </w:t>
      </w:r>
      <w:r>
        <w:t>development</w:t>
      </w:r>
      <w:r w:rsidRPr="007E6B68">
        <w:t xml:space="preserve"> </w:t>
      </w:r>
      <w:r>
        <w:t>of</w:t>
      </w:r>
      <w:r w:rsidRPr="007E6B68">
        <w:t xml:space="preserve"> </w:t>
      </w:r>
      <w:r>
        <w:t>opportunities for educational attainment to enhance financial literacy, hence financial inclusion.</w:t>
      </w:r>
      <w:r>
        <w:rPr>
          <w:spacing w:val="40"/>
        </w:rPr>
        <w:t xml:space="preserve"> </w:t>
      </w:r>
      <w:r>
        <w:t>The literature therefore</w:t>
      </w:r>
      <w:r>
        <w:rPr>
          <w:spacing w:val="-11"/>
        </w:rPr>
        <w:t xml:space="preserve"> </w:t>
      </w:r>
      <w:r>
        <w:t>infers</w:t>
      </w:r>
      <w:r>
        <w:rPr>
          <w:spacing w:val="-11"/>
        </w:rPr>
        <w:t xml:space="preserve"> </w:t>
      </w:r>
      <w:r>
        <w:t>that</w:t>
      </w:r>
      <w:r>
        <w:rPr>
          <w:spacing w:val="-11"/>
        </w:rPr>
        <w:t xml:space="preserve"> </w:t>
      </w:r>
      <w:r>
        <w:t>education</w:t>
      </w:r>
      <w:r>
        <w:rPr>
          <w:spacing w:val="-11"/>
        </w:rPr>
        <w:t xml:space="preserve"> </w:t>
      </w:r>
      <w:r>
        <w:t>may</w:t>
      </w:r>
      <w:r>
        <w:rPr>
          <w:spacing w:val="-11"/>
        </w:rPr>
        <w:t xml:space="preserve"> </w:t>
      </w:r>
      <w:r>
        <w:t>be</w:t>
      </w:r>
      <w:r>
        <w:rPr>
          <w:spacing w:val="-11"/>
        </w:rPr>
        <w:t xml:space="preserve"> </w:t>
      </w:r>
      <w:r>
        <w:t>a</w:t>
      </w:r>
      <w:r>
        <w:rPr>
          <w:spacing w:val="-11"/>
        </w:rPr>
        <w:t xml:space="preserve"> </w:t>
      </w:r>
      <w:r>
        <w:t>social</w:t>
      </w:r>
      <w:r>
        <w:rPr>
          <w:spacing w:val="-11"/>
        </w:rPr>
        <w:t xml:space="preserve"> </w:t>
      </w:r>
      <w:r>
        <w:t>constraint</w:t>
      </w:r>
      <w:r>
        <w:rPr>
          <w:spacing w:val="-11"/>
        </w:rPr>
        <w:t xml:space="preserve"> </w:t>
      </w:r>
      <w:r>
        <w:t>which</w:t>
      </w:r>
      <w:r>
        <w:rPr>
          <w:spacing w:val="-11"/>
        </w:rPr>
        <w:t xml:space="preserve"> </w:t>
      </w:r>
      <w:r>
        <w:t>can</w:t>
      </w:r>
      <w:r>
        <w:rPr>
          <w:spacing w:val="-11"/>
        </w:rPr>
        <w:t xml:space="preserve"> </w:t>
      </w:r>
      <w:r>
        <w:t>be</w:t>
      </w:r>
      <w:r>
        <w:rPr>
          <w:spacing w:val="-11"/>
        </w:rPr>
        <w:t xml:space="preserve"> </w:t>
      </w:r>
      <w:r>
        <w:t>a</w:t>
      </w:r>
      <w:r>
        <w:rPr>
          <w:spacing w:val="-11"/>
        </w:rPr>
        <w:t xml:space="preserve"> </w:t>
      </w:r>
      <w:r>
        <w:t>barrier</w:t>
      </w:r>
      <w:r>
        <w:rPr>
          <w:spacing w:val="-11"/>
        </w:rPr>
        <w:t xml:space="preserve"> </w:t>
      </w:r>
      <w:r>
        <w:t>to</w:t>
      </w:r>
      <w:r>
        <w:rPr>
          <w:spacing w:val="-11"/>
        </w:rPr>
        <w:t xml:space="preserve"> </w:t>
      </w:r>
      <w:r w:rsidR="00965C1F">
        <w:t>gender equality</w:t>
      </w:r>
      <w:r>
        <w:rPr>
          <w:spacing w:val="-2"/>
        </w:rPr>
        <w:t>.</w:t>
      </w:r>
    </w:p>
    <w:p w14:paraId="733996A4" w14:textId="77777777" w:rsidR="00E938CC" w:rsidRDefault="000A5E28" w:rsidP="00E938CC">
      <w:pPr>
        <w:pStyle w:val="BodyText"/>
        <w:spacing w:before="184" w:line="360" w:lineRule="auto"/>
        <w:ind w:left="120" w:right="1157" w:firstLine="3"/>
        <w:jc w:val="both"/>
        <w:rPr>
          <w:spacing w:val="-2"/>
        </w:rPr>
      </w:pPr>
      <w:r>
        <w:t xml:space="preserve"> </w:t>
      </w:r>
      <w:r>
        <w:tab/>
      </w:r>
      <w:r w:rsidR="005E7D50">
        <w:t xml:space="preserve">It is established that because financial institutions are profitmaking, groups perceived to be </w:t>
      </w:r>
      <w:r w:rsidR="005E7D50">
        <w:lastRenderedPageBreak/>
        <w:t xml:space="preserve">of </w:t>
      </w:r>
      <w:r w:rsidR="005E7D50" w:rsidRPr="000A5E28">
        <w:t xml:space="preserve">higher risk are financially excluded, or are required to pay higher interest rates (Aitken, </w:t>
      </w:r>
      <w:r w:rsidR="00925A2F" w:rsidRPr="000A5E28">
        <w:t>2014</w:t>
      </w:r>
      <w:r w:rsidR="005E7D50" w:rsidRPr="000A5E28">
        <w:t xml:space="preserve">; </w:t>
      </w:r>
      <w:r w:rsidR="00925A2F" w:rsidRPr="000A5E28">
        <w:t>2010</w:t>
      </w:r>
      <w:r w:rsidR="005E7D50" w:rsidRPr="000A5E28">
        <w:t xml:space="preserve">; </w:t>
      </w:r>
      <w:r>
        <w:t>Gué</w:t>
      </w:r>
      <w:r w:rsidRPr="000A5E28">
        <w:t>r</w:t>
      </w:r>
      <w:r>
        <w:t>in</w:t>
      </w:r>
      <w:r w:rsidR="0040793D" w:rsidRPr="000A5E28">
        <w:t xml:space="preserve"> </w:t>
      </w:r>
      <w:r w:rsidR="0040793D">
        <w:t>et</w:t>
      </w:r>
      <w:r w:rsidR="0040793D" w:rsidRPr="000A5E28">
        <w:t xml:space="preserve"> </w:t>
      </w:r>
      <w:r w:rsidR="0040793D">
        <w:t>al. 2014</w:t>
      </w:r>
      <w:r w:rsidR="001F6457">
        <w:t>; Mader,</w:t>
      </w:r>
      <w:r w:rsidR="001F6457" w:rsidRPr="000A5E28">
        <w:t xml:space="preserve"> </w:t>
      </w:r>
      <w:r w:rsidR="001F6457">
        <w:t>2013</w:t>
      </w:r>
      <w:r w:rsidR="005E7D50">
        <w:t>). G</w:t>
      </w:r>
      <w:r w:rsidR="00052FB4">
        <w:t>iron</w:t>
      </w:r>
      <w:r w:rsidR="005E7D50" w:rsidRPr="000A5E28">
        <w:t xml:space="preserve"> </w:t>
      </w:r>
      <w:r w:rsidR="005E7D50">
        <w:t>et</w:t>
      </w:r>
      <w:r w:rsidR="005E7D50" w:rsidRPr="000A5E28">
        <w:t xml:space="preserve"> </w:t>
      </w:r>
      <w:r w:rsidR="005E7D50">
        <w:t>al. (2014)</w:t>
      </w:r>
      <w:r w:rsidR="005E7D50" w:rsidRPr="000A5E28">
        <w:t xml:space="preserve"> </w:t>
      </w:r>
      <w:r w:rsidR="005E7D50">
        <w:t>report</w:t>
      </w:r>
      <w:r w:rsidR="005E7D50" w:rsidRPr="000A5E28">
        <w:t xml:space="preserve"> </w:t>
      </w:r>
      <w:r w:rsidR="005E7D50">
        <w:t>that</w:t>
      </w:r>
      <w:r w:rsidR="005E7D50">
        <w:rPr>
          <w:spacing w:val="-10"/>
        </w:rPr>
        <w:t xml:space="preserve"> </w:t>
      </w:r>
      <w:r w:rsidR="005E7D50">
        <w:t>gender</w:t>
      </w:r>
      <w:r w:rsidR="005E7D50">
        <w:rPr>
          <w:spacing w:val="-10"/>
        </w:rPr>
        <w:t xml:space="preserve"> </w:t>
      </w:r>
      <w:r w:rsidR="005E7D50">
        <w:t>affects</w:t>
      </w:r>
      <w:r w:rsidR="005E7D50">
        <w:rPr>
          <w:spacing w:val="-10"/>
        </w:rPr>
        <w:t xml:space="preserve"> </w:t>
      </w:r>
      <w:r w:rsidR="005E7D50">
        <w:t>the</w:t>
      </w:r>
      <w:r w:rsidR="005E7D50">
        <w:rPr>
          <w:spacing w:val="-10"/>
        </w:rPr>
        <w:t xml:space="preserve"> </w:t>
      </w:r>
      <w:r w:rsidR="005E7D50">
        <w:t>financial</w:t>
      </w:r>
      <w:r w:rsidR="005E7D50">
        <w:rPr>
          <w:spacing w:val="-10"/>
        </w:rPr>
        <w:t xml:space="preserve"> </w:t>
      </w:r>
      <w:r w:rsidR="005E7D50">
        <w:t>inclusion</w:t>
      </w:r>
      <w:r w:rsidR="005E7D50">
        <w:rPr>
          <w:spacing w:val="-10"/>
        </w:rPr>
        <w:t xml:space="preserve"> </w:t>
      </w:r>
      <w:r w:rsidR="005E7D50">
        <w:t>opportunities that are available to male/females.</w:t>
      </w:r>
      <w:r w:rsidR="005E7D50">
        <w:rPr>
          <w:spacing w:val="40"/>
        </w:rPr>
        <w:t xml:space="preserve"> </w:t>
      </w:r>
      <w:r w:rsidR="005E7D50">
        <w:t>More specifically, they find that females are excluded from formal</w:t>
      </w:r>
      <w:r w:rsidR="005E7D50">
        <w:rPr>
          <w:spacing w:val="-12"/>
        </w:rPr>
        <w:t xml:space="preserve"> </w:t>
      </w:r>
      <w:r w:rsidR="005E7D50">
        <w:t>Saving</w:t>
      </w:r>
      <w:r w:rsidR="005E7D50">
        <w:rPr>
          <w:spacing w:val="-12"/>
        </w:rPr>
        <w:t xml:space="preserve"> </w:t>
      </w:r>
      <w:r w:rsidR="005E7D50">
        <w:t>opportunities</w:t>
      </w:r>
      <w:r w:rsidR="005E7D50">
        <w:rPr>
          <w:spacing w:val="-12"/>
        </w:rPr>
        <w:t xml:space="preserve"> </w:t>
      </w:r>
      <w:r w:rsidR="005E7D50">
        <w:t>that</w:t>
      </w:r>
      <w:r w:rsidR="005E7D50">
        <w:rPr>
          <w:spacing w:val="-12"/>
        </w:rPr>
        <w:t xml:space="preserve"> </w:t>
      </w:r>
      <w:r w:rsidR="005E7D50">
        <w:t>are</w:t>
      </w:r>
      <w:r w:rsidR="005E7D50">
        <w:rPr>
          <w:spacing w:val="-12"/>
        </w:rPr>
        <w:t xml:space="preserve"> </w:t>
      </w:r>
      <w:r w:rsidR="005E7D50">
        <w:t>available</w:t>
      </w:r>
      <w:r w:rsidR="005E7D50">
        <w:rPr>
          <w:spacing w:val="-12"/>
        </w:rPr>
        <w:t xml:space="preserve"> </w:t>
      </w:r>
      <w:r w:rsidR="005E7D50">
        <w:t>to</w:t>
      </w:r>
      <w:r w:rsidR="005E7D50">
        <w:rPr>
          <w:spacing w:val="-12"/>
        </w:rPr>
        <w:t xml:space="preserve"> </w:t>
      </w:r>
      <w:r w:rsidR="005E7D50">
        <w:t>males. Dang</w:t>
      </w:r>
      <w:r w:rsidR="005E7D50">
        <w:rPr>
          <w:spacing w:val="-12"/>
        </w:rPr>
        <w:t xml:space="preserve"> </w:t>
      </w:r>
      <w:r w:rsidR="005E7D50">
        <w:t>and</w:t>
      </w:r>
      <w:r w:rsidR="005E7D50">
        <w:rPr>
          <w:spacing w:val="-12"/>
        </w:rPr>
        <w:t xml:space="preserve"> </w:t>
      </w:r>
      <w:r w:rsidR="005E7D50">
        <w:t>Nguyen</w:t>
      </w:r>
      <w:r w:rsidR="005E7D50">
        <w:rPr>
          <w:spacing w:val="-12"/>
        </w:rPr>
        <w:t xml:space="preserve"> </w:t>
      </w:r>
      <w:r w:rsidR="005E7D50">
        <w:t>(2021)</w:t>
      </w:r>
      <w:r w:rsidR="005E7D50">
        <w:rPr>
          <w:spacing w:val="-12"/>
        </w:rPr>
        <w:t xml:space="preserve"> </w:t>
      </w:r>
      <w:r w:rsidR="005E7D50">
        <w:t>provide</w:t>
      </w:r>
      <w:r w:rsidR="005E7D50">
        <w:rPr>
          <w:spacing w:val="-12"/>
        </w:rPr>
        <w:t xml:space="preserve"> </w:t>
      </w:r>
      <w:r w:rsidR="005E7D50">
        <w:t>a</w:t>
      </w:r>
      <w:r w:rsidR="005E7D50">
        <w:rPr>
          <w:spacing w:val="-12"/>
        </w:rPr>
        <w:t xml:space="preserve"> </w:t>
      </w:r>
      <w:r w:rsidR="005E7D50">
        <w:t>reason to</w:t>
      </w:r>
      <w:r w:rsidR="005E7D50">
        <w:rPr>
          <w:spacing w:val="-1"/>
        </w:rPr>
        <w:t xml:space="preserve"> </w:t>
      </w:r>
      <w:r w:rsidR="005E7D50">
        <w:t>explain</w:t>
      </w:r>
      <w:r w:rsidR="005E7D50">
        <w:rPr>
          <w:spacing w:val="-1"/>
        </w:rPr>
        <w:t xml:space="preserve"> </w:t>
      </w:r>
      <w:r w:rsidR="005E7D50">
        <w:t>why</w:t>
      </w:r>
      <w:r w:rsidR="005E7D50">
        <w:rPr>
          <w:spacing w:val="-1"/>
        </w:rPr>
        <w:t xml:space="preserve"> </w:t>
      </w:r>
      <w:r w:rsidR="005E7D50">
        <w:t>females</w:t>
      </w:r>
      <w:r w:rsidR="005E7D50">
        <w:rPr>
          <w:spacing w:val="-1"/>
        </w:rPr>
        <w:t xml:space="preserve"> </w:t>
      </w:r>
      <w:r w:rsidR="005E7D50">
        <w:t>have</w:t>
      </w:r>
      <w:r w:rsidR="005E7D50">
        <w:rPr>
          <w:spacing w:val="-1"/>
        </w:rPr>
        <w:t xml:space="preserve"> </w:t>
      </w:r>
      <w:r w:rsidR="005E7D50">
        <w:t>lower</w:t>
      </w:r>
      <w:r w:rsidR="005E7D50">
        <w:rPr>
          <w:spacing w:val="-1"/>
        </w:rPr>
        <w:t xml:space="preserve"> </w:t>
      </w:r>
      <w:r w:rsidR="005E7D50">
        <w:t>access</w:t>
      </w:r>
      <w:r w:rsidR="005E7D50">
        <w:rPr>
          <w:spacing w:val="-1"/>
        </w:rPr>
        <w:t xml:space="preserve"> </w:t>
      </w:r>
      <w:r w:rsidR="005E7D50">
        <w:t>to</w:t>
      </w:r>
      <w:r w:rsidR="005E7D50">
        <w:rPr>
          <w:spacing w:val="-1"/>
        </w:rPr>
        <w:t xml:space="preserve"> </w:t>
      </w:r>
      <w:r w:rsidR="005E7D50">
        <w:t>financial</w:t>
      </w:r>
      <w:r w:rsidR="005E7D50">
        <w:rPr>
          <w:spacing w:val="-1"/>
        </w:rPr>
        <w:t xml:space="preserve"> </w:t>
      </w:r>
      <w:r w:rsidR="005E7D50">
        <w:t>inclusion</w:t>
      </w:r>
      <w:r w:rsidR="005E7D50">
        <w:rPr>
          <w:spacing w:val="-1"/>
        </w:rPr>
        <w:t xml:space="preserve"> </w:t>
      </w:r>
      <w:r w:rsidR="005E7D50">
        <w:t>opportunities.</w:t>
      </w:r>
      <w:r w:rsidR="005E7D50">
        <w:rPr>
          <w:spacing w:val="28"/>
        </w:rPr>
        <w:t xml:space="preserve"> </w:t>
      </w:r>
      <w:r w:rsidR="005E7D50">
        <w:t>More</w:t>
      </w:r>
      <w:r w:rsidR="005E7D50">
        <w:rPr>
          <w:spacing w:val="-1"/>
        </w:rPr>
        <w:t xml:space="preserve"> </w:t>
      </w:r>
      <w:r w:rsidR="005E7D50">
        <w:t>specifically, they</w:t>
      </w:r>
      <w:r w:rsidR="005E7D50">
        <w:rPr>
          <w:spacing w:val="-9"/>
        </w:rPr>
        <w:t xml:space="preserve"> </w:t>
      </w:r>
      <w:r w:rsidR="005E7D50">
        <w:t>report</w:t>
      </w:r>
      <w:r w:rsidR="005E7D50">
        <w:rPr>
          <w:spacing w:val="-9"/>
        </w:rPr>
        <w:t xml:space="preserve"> </w:t>
      </w:r>
      <w:r w:rsidR="005E7D50">
        <w:t>that</w:t>
      </w:r>
      <w:r w:rsidR="005E7D50">
        <w:rPr>
          <w:spacing w:val="-9"/>
        </w:rPr>
        <w:t xml:space="preserve"> </w:t>
      </w:r>
      <w:r w:rsidR="005E7D50">
        <w:t>females</w:t>
      </w:r>
      <w:r w:rsidR="005E7D50">
        <w:rPr>
          <w:spacing w:val="-9"/>
        </w:rPr>
        <w:t xml:space="preserve"> </w:t>
      </w:r>
      <w:r w:rsidR="005E7D50">
        <w:t>are</w:t>
      </w:r>
      <w:r w:rsidR="005E7D50">
        <w:rPr>
          <w:spacing w:val="-9"/>
        </w:rPr>
        <w:t xml:space="preserve"> </w:t>
      </w:r>
      <w:r w:rsidR="005E7D50">
        <w:t>more</w:t>
      </w:r>
      <w:r w:rsidR="005E7D50">
        <w:rPr>
          <w:spacing w:val="-9"/>
        </w:rPr>
        <w:t xml:space="preserve"> </w:t>
      </w:r>
      <w:r w:rsidR="005E7D50">
        <w:t>likely</w:t>
      </w:r>
      <w:r w:rsidR="005E7D50">
        <w:rPr>
          <w:spacing w:val="-9"/>
        </w:rPr>
        <w:t xml:space="preserve"> </w:t>
      </w:r>
      <w:r w:rsidR="005E7D50">
        <w:t>to</w:t>
      </w:r>
      <w:r w:rsidR="005E7D50">
        <w:rPr>
          <w:spacing w:val="-9"/>
        </w:rPr>
        <w:t xml:space="preserve"> </w:t>
      </w:r>
      <w:r w:rsidR="005E7D50">
        <w:t>permanently</w:t>
      </w:r>
      <w:r w:rsidR="005E7D50">
        <w:rPr>
          <w:spacing w:val="-9"/>
        </w:rPr>
        <w:t xml:space="preserve"> </w:t>
      </w:r>
      <w:r w:rsidR="005E7D50">
        <w:t>lose</w:t>
      </w:r>
      <w:r w:rsidR="005E7D50">
        <w:rPr>
          <w:spacing w:val="-9"/>
        </w:rPr>
        <w:t xml:space="preserve"> </w:t>
      </w:r>
      <w:r w:rsidR="005E7D50">
        <w:t>their</w:t>
      </w:r>
      <w:r w:rsidR="005E7D50">
        <w:rPr>
          <w:spacing w:val="-9"/>
        </w:rPr>
        <w:t xml:space="preserve"> </w:t>
      </w:r>
      <w:r w:rsidR="005E7D50">
        <w:t>jobs,</w:t>
      </w:r>
      <w:r w:rsidR="005E7D50">
        <w:rPr>
          <w:spacing w:val="-9"/>
        </w:rPr>
        <w:t xml:space="preserve"> </w:t>
      </w:r>
      <w:r w:rsidR="005E7D50">
        <w:t>compared</w:t>
      </w:r>
      <w:r w:rsidR="005E7D50">
        <w:rPr>
          <w:spacing w:val="-9"/>
        </w:rPr>
        <w:t xml:space="preserve"> </w:t>
      </w:r>
      <w:r w:rsidR="005E7D50">
        <w:t>to</w:t>
      </w:r>
      <w:r w:rsidR="005E7D50">
        <w:rPr>
          <w:spacing w:val="-9"/>
        </w:rPr>
        <w:t xml:space="preserve"> </w:t>
      </w:r>
      <w:r w:rsidR="005E7D50">
        <w:t>men,</w:t>
      </w:r>
      <w:r w:rsidR="005E7D50">
        <w:rPr>
          <w:spacing w:val="-9"/>
        </w:rPr>
        <w:t xml:space="preserve"> </w:t>
      </w:r>
      <w:r w:rsidR="005E7D50">
        <w:t>and</w:t>
      </w:r>
      <w:r w:rsidR="005E7D50">
        <w:rPr>
          <w:spacing w:val="-9"/>
        </w:rPr>
        <w:t xml:space="preserve"> </w:t>
      </w:r>
      <w:r w:rsidR="005E7D50">
        <w:t>have their</w:t>
      </w:r>
      <w:r w:rsidR="005E7D50">
        <w:rPr>
          <w:spacing w:val="-5"/>
        </w:rPr>
        <w:t xml:space="preserve"> </w:t>
      </w:r>
      <w:r w:rsidR="005E7D50">
        <w:t>income</w:t>
      </w:r>
      <w:r w:rsidR="005E7D50">
        <w:rPr>
          <w:spacing w:val="-5"/>
        </w:rPr>
        <w:t xml:space="preserve"> </w:t>
      </w:r>
      <w:r w:rsidR="005E7D50">
        <w:t>fall</w:t>
      </w:r>
      <w:r w:rsidR="005E7D50">
        <w:rPr>
          <w:spacing w:val="-5"/>
        </w:rPr>
        <w:t xml:space="preserve"> </w:t>
      </w:r>
      <w:r w:rsidR="005E7D50">
        <w:t>by</w:t>
      </w:r>
      <w:r w:rsidR="005E7D50">
        <w:rPr>
          <w:spacing w:val="-5"/>
        </w:rPr>
        <w:t xml:space="preserve"> </w:t>
      </w:r>
      <w:r w:rsidR="005E7D50">
        <w:t>50%</w:t>
      </w:r>
      <w:r w:rsidR="005E7D50">
        <w:rPr>
          <w:spacing w:val="-5"/>
        </w:rPr>
        <w:t xml:space="preserve"> </w:t>
      </w:r>
      <w:r w:rsidR="005E7D50">
        <w:t>more</w:t>
      </w:r>
      <w:r w:rsidR="005E7D50">
        <w:rPr>
          <w:spacing w:val="-5"/>
        </w:rPr>
        <w:t xml:space="preserve"> </w:t>
      </w:r>
      <w:r w:rsidR="005E7D50">
        <w:t>than</w:t>
      </w:r>
      <w:r w:rsidR="005E7D50">
        <w:rPr>
          <w:spacing w:val="-5"/>
        </w:rPr>
        <w:t xml:space="preserve"> </w:t>
      </w:r>
      <w:r w:rsidR="005E7D50">
        <w:t>men. This</w:t>
      </w:r>
      <w:r w:rsidR="005E7D50">
        <w:rPr>
          <w:spacing w:val="-5"/>
        </w:rPr>
        <w:t xml:space="preserve"> </w:t>
      </w:r>
      <w:r w:rsidR="005E7D50">
        <w:t>study</w:t>
      </w:r>
      <w:r w:rsidR="005E7D50">
        <w:rPr>
          <w:spacing w:val="-5"/>
        </w:rPr>
        <w:t xml:space="preserve"> </w:t>
      </w:r>
      <w:r w:rsidR="005E7D50">
        <w:t>speaks</w:t>
      </w:r>
      <w:r w:rsidR="005E7D50">
        <w:rPr>
          <w:spacing w:val="-5"/>
        </w:rPr>
        <w:t xml:space="preserve"> </w:t>
      </w:r>
      <w:r w:rsidR="005E7D50">
        <w:t>to</w:t>
      </w:r>
      <w:r w:rsidR="005E7D50">
        <w:rPr>
          <w:spacing w:val="-5"/>
        </w:rPr>
        <w:t xml:space="preserve"> </w:t>
      </w:r>
      <w:r w:rsidR="005E7D50">
        <w:t>the</w:t>
      </w:r>
      <w:r w:rsidR="005E7D50">
        <w:rPr>
          <w:spacing w:val="-5"/>
        </w:rPr>
        <w:t xml:space="preserve"> </w:t>
      </w:r>
      <w:r w:rsidR="005E7D50">
        <w:t>unobservable</w:t>
      </w:r>
      <w:r w:rsidR="005E7D50">
        <w:rPr>
          <w:spacing w:val="-5"/>
        </w:rPr>
        <w:t xml:space="preserve"> </w:t>
      </w:r>
      <w:r w:rsidR="005E7D50">
        <w:t>social</w:t>
      </w:r>
      <w:r w:rsidR="005E7D50">
        <w:rPr>
          <w:spacing w:val="-5"/>
        </w:rPr>
        <w:t xml:space="preserve"> </w:t>
      </w:r>
      <w:r w:rsidR="005E7D50">
        <w:t>constraints that</w:t>
      </w:r>
      <w:r w:rsidR="005E7D50">
        <w:rPr>
          <w:spacing w:val="-6"/>
        </w:rPr>
        <w:t xml:space="preserve"> </w:t>
      </w:r>
      <w:r w:rsidR="005E7D50">
        <w:t>may</w:t>
      </w:r>
      <w:r w:rsidR="005E7D50">
        <w:rPr>
          <w:spacing w:val="-6"/>
        </w:rPr>
        <w:t xml:space="preserve"> </w:t>
      </w:r>
      <w:r w:rsidR="005E7D50">
        <w:t>exist</w:t>
      </w:r>
      <w:r w:rsidR="005E7D50">
        <w:rPr>
          <w:spacing w:val="-6"/>
        </w:rPr>
        <w:t xml:space="preserve"> </w:t>
      </w:r>
      <w:r w:rsidR="005E7D50">
        <w:t>in</w:t>
      </w:r>
      <w:r w:rsidR="005E7D50">
        <w:rPr>
          <w:spacing w:val="-6"/>
        </w:rPr>
        <w:t xml:space="preserve"> </w:t>
      </w:r>
      <w:r w:rsidR="005E7D50">
        <w:t>society,</w:t>
      </w:r>
      <w:r w:rsidR="005E7D50">
        <w:rPr>
          <w:spacing w:val="-5"/>
        </w:rPr>
        <w:t xml:space="preserve"> </w:t>
      </w:r>
      <w:r w:rsidR="005E7D50">
        <w:t>which</w:t>
      </w:r>
      <w:r w:rsidR="005E7D50">
        <w:rPr>
          <w:spacing w:val="-6"/>
        </w:rPr>
        <w:t xml:space="preserve"> </w:t>
      </w:r>
      <w:r w:rsidR="005E7D50">
        <w:t>reduce</w:t>
      </w:r>
      <w:r w:rsidR="005E7D50">
        <w:rPr>
          <w:spacing w:val="-6"/>
        </w:rPr>
        <w:t xml:space="preserve"> </w:t>
      </w:r>
      <w:r w:rsidR="005E7D50">
        <w:t>the</w:t>
      </w:r>
      <w:r w:rsidR="005E7D50">
        <w:rPr>
          <w:spacing w:val="-6"/>
        </w:rPr>
        <w:t xml:space="preserve"> </w:t>
      </w:r>
      <w:r w:rsidR="005E7D50">
        <w:t>potential</w:t>
      </w:r>
      <w:r w:rsidR="005E7D50">
        <w:rPr>
          <w:spacing w:val="-6"/>
        </w:rPr>
        <w:t xml:space="preserve"> </w:t>
      </w:r>
      <w:r w:rsidR="005E7D50">
        <w:t>to</w:t>
      </w:r>
      <w:r w:rsidR="005E7D50">
        <w:rPr>
          <w:spacing w:val="-6"/>
        </w:rPr>
        <w:t xml:space="preserve"> </w:t>
      </w:r>
      <w:r w:rsidR="005E7D50">
        <w:t>access</w:t>
      </w:r>
      <w:r w:rsidR="005E7D50">
        <w:rPr>
          <w:spacing w:val="-6"/>
        </w:rPr>
        <w:t xml:space="preserve"> </w:t>
      </w:r>
      <w:r w:rsidR="005E7D50">
        <w:t>equity</w:t>
      </w:r>
      <w:r w:rsidR="005E7D50">
        <w:rPr>
          <w:spacing w:val="-6"/>
        </w:rPr>
        <w:t xml:space="preserve"> </w:t>
      </w:r>
      <w:r w:rsidR="005E7D50">
        <w:t>to</w:t>
      </w:r>
      <w:r w:rsidR="005E7D50">
        <w:rPr>
          <w:spacing w:val="-6"/>
        </w:rPr>
        <w:t xml:space="preserve"> </w:t>
      </w:r>
      <w:r w:rsidR="005E7D50">
        <w:t>engage</w:t>
      </w:r>
      <w:r w:rsidR="005E7D50">
        <w:rPr>
          <w:spacing w:val="-6"/>
        </w:rPr>
        <w:t xml:space="preserve"> </w:t>
      </w:r>
      <w:r w:rsidR="005E7D50">
        <w:t>in</w:t>
      </w:r>
      <w:r w:rsidR="005E7D50">
        <w:rPr>
          <w:spacing w:val="-6"/>
        </w:rPr>
        <w:t xml:space="preserve"> </w:t>
      </w:r>
      <w:r w:rsidR="005E7D50">
        <w:t>Active</w:t>
      </w:r>
      <w:r w:rsidR="005E7D50">
        <w:rPr>
          <w:spacing w:val="-6"/>
        </w:rPr>
        <w:t xml:space="preserve"> </w:t>
      </w:r>
      <w:r w:rsidR="005E7D50">
        <w:t>financial inclusion</w:t>
      </w:r>
      <w:r w:rsidR="00925A2F">
        <w:t>.</w:t>
      </w:r>
      <w:r w:rsidR="005E7D50">
        <w:t xml:space="preserve"> Taken together, the literature can be interpreted as follows. </w:t>
      </w:r>
      <w:r w:rsidR="005E7D50">
        <w:rPr>
          <w:spacing w:val="-2"/>
        </w:rPr>
        <w:t>Financial</w:t>
      </w:r>
      <w:r w:rsidR="005E7D50">
        <w:rPr>
          <w:spacing w:val="-6"/>
        </w:rPr>
        <w:t xml:space="preserve"> </w:t>
      </w:r>
      <w:r w:rsidR="005E7D50">
        <w:rPr>
          <w:spacing w:val="-2"/>
        </w:rPr>
        <w:t>inclusion</w:t>
      </w:r>
      <w:r w:rsidR="005E7D50">
        <w:rPr>
          <w:spacing w:val="-6"/>
        </w:rPr>
        <w:t xml:space="preserve"> </w:t>
      </w:r>
      <w:r w:rsidR="00287E9E">
        <w:rPr>
          <w:spacing w:val="-2"/>
        </w:rPr>
        <w:t>may</w:t>
      </w:r>
      <w:r w:rsidR="005E7D50">
        <w:rPr>
          <w:spacing w:val="-6"/>
        </w:rPr>
        <w:t xml:space="preserve"> </w:t>
      </w:r>
      <w:r w:rsidR="005E7D50">
        <w:rPr>
          <w:spacing w:val="-2"/>
        </w:rPr>
        <w:t>benefit</w:t>
      </w:r>
      <w:r w:rsidR="005E7D50">
        <w:rPr>
          <w:spacing w:val="-6"/>
        </w:rPr>
        <w:t xml:space="preserve"> </w:t>
      </w:r>
      <w:r w:rsidR="005E7D50">
        <w:rPr>
          <w:spacing w:val="-2"/>
        </w:rPr>
        <w:t>society</w:t>
      </w:r>
      <w:r w:rsidR="005E7D50">
        <w:rPr>
          <w:spacing w:val="-6"/>
        </w:rPr>
        <w:t xml:space="preserve"> </w:t>
      </w:r>
      <w:r w:rsidR="005E7D50">
        <w:rPr>
          <w:spacing w:val="-2"/>
        </w:rPr>
        <w:t>by</w:t>
      </w:r>
      <w:r w:rsidR="005E7D50">
        <w:rPr>
          <w:spacing w:val="-6"/>
        </w:rPr>
        <w:t xml:space="preserve"> </w:t>
      </w:r>
      <w:r w:rsidR="005E7D50">
        <w:rPr>
          <w:spacing w:val="-2"/>
        </w:rPr>
        <w:t>reducing</w:t>
      </w:r>
      <w:r w:rsidR="005E7D50">
        <w:rPr>
          <w:spacing w:val="-6"/>
        </w:rPr>
        <w:t xml:space="preserve"> </w:t>
      </w:r>
      <w:r w:rsidR="005E7D50">
        <w:rPr>
          <w:spacing w:val="-2"/>
        </w:rPr>
        <w:t>gender</w:t>
      </w:r>
      <w:r w:rsidR="005E7D50">
        <w:rPr>
          <w:spacing w:val="-6"/>
        </w:rPr>
        <w:t xml:space="preserve"> </w:t>
      </w:r>
      <w:r w:rsidR="005E7D50">
        <w:rPr>
          <w:spacing w:val="-2"/>
        </w:rPr>
        <w:t>inequality.</w:t>
      </w:r>
      <w:r w:rsidR="005E7D50">
        <w:rPr>
          <w:spacing w:val="16"/>
        </w:rPr>
        <w:t xml:space="preserve"> </w:t>
      </w:r>
      <w:r w:rsidR="005E7D50">
        <w:rPr>
          <w:spacing w:val="-2"/>
        </w:rPr>
        <w:t>However,</w:t>
      </w:r>
      <w:r w:rsidR="005E7D50">
        <w:rPr>
          <w:spacing w:val="-4"/>
        </w:rPr>
        <w:t xml:space="preserve"> </w:t>
      </w:r>
      <w:r w:rsidR="00CA49AC">
        <w:rPr>
          <w:spacing w:val="-2"/>
        </w:rPr>
        <w:t>whether such benefits can be enacted through Fintech remains a question left unanswered.</w:t>
      </w:r>
      <w:r w:rsidR="00E938CC">
        <w:rPr>
          <w:spacing w:val="-2"/>
        </w:rPr>
        <w:t xml:space="preserve"> </w:t>
      </w:r>
    </w:p>
    <w:p w14:paraId="7858AC82" w14:textId="00630EC0" w:rsidR="008C0AE3" w:rsidRDefault="008C0AE3" w:rsidP="00E938CC">
      <w:pPr>
        <w:pStyle w:val="BodyText"/>
        <w:spacing w:before="184" w:line="360" w:lineRule="auto"/>
        <w:ind w:left="120" w:right="1157" w:firstLine="3"/>
        <w:jc w:val="both"/>
        <w:rPr>
          <w:i/>
        </w:rPr>
      </w:pPr>
      <w:r>
        <w:rPr>
          <w:i/>
        </w:rPr>
        <w:t>Fintech</w:t>
      </w:r>
      <w:r>
        <w:rPr>
          <w:i/>
          <w:spacing w:val="-13"/>
        </w:rPr>
        <w:t xml:space="preserve"> </w:t>
      </w:r>
      <w:r>
        <w:rPr>
          <w:i/>
        </w:rPr>
        <w:t>and</w:t>
      </w:r>
      <w:r>
        <w:rPr>
          <w:i/>
          <w:spacing w:val="-12"/>
        </w:rPr>
        <w:t xml:space="preserve"> </w:t>
      </w:r>
      <w:r>
        <w:rPr>
          <w:i/>
        </w:rPr>
        <w:t>Gender</w:t>
      </w:r>
      <w:r>
        <w:rPr>
          <w:i/>
          <w:spacing w:val="-12"/>
        </w:rPr>
        <w:t xml:space="preserve"> </w:t>
      </w:r>
      <w:r>
        <w:rPr>
          <w:i/>
          <w:spacing w:val="-2"/>
        </w:rPr>
        <w:t>Inequality</w:t>
      </w:r>
    </w:p>
    <w:p w14:paraId="7CDF019E" w14:textId="77777777" w:rsidR="008C0AE3" w:rsidRDefault="008C0AE3" w:rsidP="008C0AE3">
      <w:pPr>
        <w:pStyle w:val="BodyText"/>
        <w:spacing w:before="8" w:line="360" w:lineRule="auto"/>
        <w:rPr>
          <w:i/>
          <w:sz w:val="26"/>
        </w:rPr>
      </w:pPr>
    </w:p>
    <w:p w14:paraId="0FAA1595" w14:textId="18C7D9C5" w:rsidR="00422659" w:rsidRPr="00247A73" w:rsidRDefault="0050708B" w:rsidP="00247A73">
      <w:pPr>
        <w:pStyle w:val="BodyText"/>
        <w:spacing w:line="360" w:lineRule="auto"/>
        <w:ind w:left="120" w:right="1157" w:firstLine="3"/>
        <w:jc w:val="both"/>
      </w:pPr>
      <w:r>
        <w:t xml:space="preserve"> </w:t>
      </w:r>
      <w:r>
        <w:tab/>
      </w:r>
      <w:r w:rsidR="008C0AE3">
        <w:t>Fintech’s role in promoting gender equality is interpreted from two perspectives in the extant literature.</w:t>
      </w:r>
      <w:r w:rsidR="00FD309A">
        <w:t xml:space="preserve"> </w:t>
      </w:r>
      <w:r w:rsidR="008C0AE3">
        <w:t>First</w:t>
      </w:r>
      <w:r w:rsidR="00FC73C9">
        <w:t>ly</w:t>
      </w:r>
      <w:r w:rsidR="008C0AE3">
        <w:t>,</w:t>
      </w:r>
      <w:r w:rsidR="008C0AE3">
        <w:rPr>
          <w:spacing w:val="24"/>
        </w:rPr>
        <w:t xml:space="preserve"> </w:t>
      </w:r>
      <w:r w:rsidR="008C0AE3">
        <w:t>Tripathi</w:t>
      </w:r>
      <w:r w:rsidR="008C0AE3">
        <w:rPr>
          <w:spacing w:val="18"/>
        </w:rPr>
        <w:t xml:space="preserve"> </w:t>
      </w:r>
      <w:r w:rsidR="008C0AE3">
        <w:t>and</w:t>
      </w:r>
      <w:r w:rsidR="008C0AE3">
        <w:rPr>
          <w:spacing w:val="18"/>
        </w:rPr>
        <w:t xml:space="preserve"> </w:t>
      </w:r>
      <w:r w:rsidR="008C0AE3">
        <w:t>Rajeev</w:t>
      </w:r>
      <w:r w:rsidR="008C0AE3">
        <w:rPr>
          <w:spacing w:val="18"/>
        </w:rPr>
        <w:t xml:space="preserve"> </w:t>
      </w:r>
      <w:r w:rsidR="008C0AE3">
        <w:t>(2023)</w:t>
      </w:r>
      <w:r w:rsidR="008C0AE3">
        <w:rPr>
          <w:spacing w:val="18"/>
        </w:rPr>
        <w:t xml:space="preserve"> </w:t>
      </w:r>
      <w:r w:rsidR="008C0AE3">
        <w:t>find</w:t>
      </w:r>
      <w:r w:rsidR="008C0AE3">
        <w:rPr>
          <w:spacing w:val="19"/>
        </w:rPr>
        <w:t xml:space="preserve"> </w:t>
      </w:r>
      <w:r w:rsidR="008C0AE3">
        <w:t>that</w:t>
      </w:r>
      <w:r w:rsidR="008C0AE3">
        <w:rPr>
          <w:spacing w:val="18"/>
        </w:rPr>
        <w:t xml:space="preserve"> </w:t>
      </w:r>
      <w:r w:rsidR="008C0AE3">
        <w:t>Fintech</w:t>
      </w:r>
      <w:r w:rsidR="008C0AE3">
        <w:rPr>
          <w:spacing w:val="18"/>
        </w:rPr>
        <w:t xml:space="preserve"> </w:t>
      </w:r>
      <w:r w:rsidR="008C0AE3">
        <w:t>is</w:t>
      </w:r>
      <w:r w:rsidR="008C0AE3">
        <w:rPr>
          <w:spacing w:val="18"/>
        </w:rPr>
        <w:t xml:space="preserve"> </w:t>
      </w:r>
      <w:r w:rsidR="008C0AE3">
        <w:t>a</w:t>
      </w:r>
      <w:r w:rsidR="008C0AE3">
        <w:rPr>
          <w:spacing w:val="18"/>
        </w:rPr>
        <w:t xml:space="preserve"> </w:t>
      </w:r>
      <w:r w:rsidR="008C0AE3">
        <w:t>significant</w:t>
      </w:r>
      <w:r w:rsidR="008C0AE3">
        <w:rPr>
          <w:spacing w:val="18"/>
        </w:rPr>
        <w:t xml:space="preserve"> </w:t>
      </w:r>
      <w:r w:rsidR="00FC73C9">
        <w:rPr>
          <w:spacing w:val="18"/>
        </w:rPr>
        <w:t xml:space="preserve">technological </w:t>
      </w:r>
      <w:r w:rsidR="008C0AE3">
        <w:t>development</w:t>
      </w:r>
      <w:r w:rsidR="008C0AE3">
        <w:rPr>
          <w:spacing w:val="18"/>
        </w:rPr>
        <w:t xml:space="preserve"> </w:t>
      </w:r>
      <w:r w:rsidR="008C0AE3">
        <w:rPr>
          <w:spacing w:val="-2"/>
        </w:rPr>
        <w:t>which</w:t>
      </w:r>
      <w:r w:rsidR="00FC73C9">
        <w:t xml:space="preserve"> </w:t>
      </w:r>
      <w:r w:rsidR="005E7D50">
        <w:t>allow</w:t>
      </w:r>
      <w:r w:rsidR="00FC73C9">
        <w:t>s</w:t>
      </w:r>
      <w:r w:rsidR="005E7D50">
        <w:t xml:space="preserve"> females access to financial services</w:t>
      </w:r>
      <w:r w:rsidR="00BF1A79">
        <w:t>,</w:t>
      </w:r>
      <w:r w:rsidR="005E7D50">
        <w:t xml:space="preserve"> conveniently on mobile phones.</w:t>
      </w:r>
      <w:r w:rsidR="005E7D50">
        <w:rPr>
          <w:spacing w:val="40"/>
        </w:rPr>
        <w:t xml:space="preserve"> </w:t>
      </w:r>
      <w:r w:rsidR="005E7D50">
        <w:t xml:space="preserve">The use of </w:t>
      </w:r>
      <w:r w:rsidR="00BF1A79">
        <w:t>F</w:t>
      </w:r>
      <w:r w:rsidR="005E7D50">
        <w:t xml:space="preserve">intech credit algorithms </w:t>
      </w:r>
      <w:proofErr w:type="gramStart"/>
      <w:r w:rsidR="005E7D50">
        <w:t>are</w:t>
      </w:r>
      <w:proofErr w:type="gramEnd"/>
      <w:r w:rsidR="005E7D50">
        <w:t xml:space="preserve"> also shown to significantly </w:t>
      </w:r>
      <w:r w:rsidR="00925A2F">
        <w:t xml:space="preserve">increase </w:t>
      </w:r>
      <w:r w:rsidR="005E7D50">
        <w:t xml:space="preserve">loan approvals, hence </w:t>
      </w:r>
      <w:r w:rsidR="00925A2F">
        <w:t>reduc</w:t>
      </w:r>
      <w:r w:rsidR="00237F62">
        <w:t>e</w:t>
      </w:r>
      <w:r w:rsidR="00925A2F">
        <w:t xml:space="preserve"> </w:t>
      </w:r>
      <w:r w:rsidR="005E7D50">
        <w:t>gender inequality in bank loans.</w:t>
      </w:r>
      <w:r w:rsidR="005E7D50">
        <w:rPr>
          <w:spacing w:val="40"/>
        </w:rPr>
        <w:t xml:space="preserve"> </w:t>
      </w:r>
      <w:r w:rsidR="005E7D50">
        <w:t>For example, Song et al.</w:t>
      </w:r>
      <w:r w:rsidR="005E7D50">
        <w:rPr>
          <w:spacing w:val="40"/>
        </w:rPr>
        <w:t xml:space="preserve"> </w:t>
      </w:r>
      <w:r w:rsidR="005E7D50">
        <w:t>(2024) report that female loan approval rates improved</w:t>
      </w:r>
      <w:r w:rsidR="005E7D50">
        <w:rPr>
          <w:spacing w:val="-5"/>
        </w:rPr>
        <w:t xml:space="preserve"> </w:t>
      </w:r>
      <w:r w:rsidR="005E7D50">
        <w:t>by</w:t>
      </w:r>
      <w:r w:rsidR="005E7D50">
        <w:rPr>
          <w:spacing w:val="-4"/>
        </w:rPr>
        <w:t xml:space="preserve"> </w:t>
      </w:r>
      <w:r w:rsidR="005E7D50">
        <w:t>8%</w:t>
      </w:r>
      <w:r w:rsidR="005E7D50">
        <w:rPr>
          <w:spacing w:val="-5"/>
        </w:rPr>
        <w:t xml:space="preserve"> </w:t>
      </w:r>
      <w:r w:rsidR="005E7D50">
        <w:t>when</w:t>
      </w:r>
      <w:r w:rsidR="005E7D50">
        <w:rPr>
          <w:spacing w:val="-5"/>
        </w:rPr>
        <w:t xml:space="preserve"> </w:t>
      </w:r>
      <w:r w:rsidR="005E7D50">
        <w:t>Fintech</w:t>
      </w:r>
      <w:r w:rsidR="005E7D50">
        <w:rPr>
          <w:spacing w:val="-4"/>
        </w:rPr>
        <w:t xml:space="preserve"> </w:t>
      </w:r>
      <w:r w:rsidR="005E7D50">
        <w:t>algorithms</w:t>
      </w:r>
      <w:r w:rsidR="005E7D50">
        <w:rPr>
          <w:spacing w:val="-4"/>
        </w:rPr>
        <w:t xml:space="preserve"> </w:t>
      </w:r>
      <w:r w:rsidR="005E7D50">
        <w:t>were</w:t>
      </w:r>
      <w:r w:rsidR="005E7D50">
        <w:rPr>
          <w:spacing w:val="-5"/>
        </w:rPr>
        <w:t xml:space="preserve"> </w:t>
      </w:r>
      <w:r w:rsidR="005E7D50">
        <w:t>adopted</w:t>
      </w:r>
      <w:r w:rsidR="005E7D50">
        <w:rPr>
          <w:spacing w:val="-5"/>
        </w:rPr>
        <w:t xml:space="preserve"> </w:t>
      </w:r>
      <w:r w:rsidR="005E7D50">
        <w:t>by</w:t>
      </w:r>
      <w:r w:rsidR="005E7D50">
        <w:rPr>
          <w:spacing w:val="-4"/>
        </w:rPr>
        <w:t xml:space="preserve"> </w:t>
      </w:r>
      <w:r w:rsidR="005E7D50">
        <w:t>banks. The</w:t>
      </w:r>
      <w:r w:rsidR="005E7D50">
        <w:rPr>
          <w:spacing w:val="-5"/>
        </w:rPr>
        <w:t xml:space="preserve"> </w:t>
      </w:r>
      <w:r w:rsidR="005E7D50">
        <w:t>same</w:t>
      </w:r>
      <w:r w:rsidR="005E7D50">
        <w:rPr>
          <w:spacing w:val="-5"/>
        </w:rPr>
        <w:t xml:space="preserve"> </w:t>
      </w:r>
      <w:r w:rsidR="005E7D50">
        <w:t>study</w:t>
      </w:r>
      <w:r w:rsidR="005E7D50">
        <w:rPr>
          <w:spacing w:val="-4"/>
        </w:rPr>
        <w:t xml:space="preserve"> </w:t>
      </w:r>
      <w:r w:rsidR="005E7D50">
        <w:t>shows</w:t>
      </w:r>
      <w:r w:rsidR="005E7D50">
        <w:rPr>
          <w:spacing w:val="-5"/>
        </w:rPr>
        <w:t xml:space="preserve"> </w:t>
      </w:r>
      <w:r w:rsidR="005E7D50">
        <w:t>that</w:t>
      </w:r>
      <w:r w:rsidR="005E7D50">
        <w:rPr>
          <w:spacing w:val="-5"/>
        </w:rPr>
        <w:t xml:space="preserve"> </w:t>
      </w:r>
      <w:r w:rsidR="005E7D50">
        <w:t>the effect is more substantial for banks with higher baseline gender bias in credit decisions.</w:t>
      </w:r>
      <w:r w:rsidR="005E7D50">
        <w:rPr>
          <w:spacing w:val="34"/>
        </w:rPr>
        <w:t xml:space="preserve"> </w:t>
      </w:r>
      <w:r w:rsidR="005E7D50">
        <w:t xml:space="preserve">Fintech, with its </w:t>
      </w:r>
      <w:r w:rsidR="00BF1A79">
        <w:t>utilization</w:t>
      </w:r>
      <w:r w:rsidR="005E7D50">
        <w:t xml:space="preserve"> of algorithms and big data, is also shows to have the potential to reduce gender bias in credit decisions, and hence promote financial inclusion (</w:t>
      </w:r>
      <w:r w:rsidR="00925A2F">
        <w:t>Makina, 2019</w:t>
      </w:r>
      <w:r w:rsidR="001941CA">
        <w:t>; Ozili, 2021; Purda</w:t>
      </w:r>
      <w:r w:rsidR="001941CA">
        <w:rPr>
          <w:spacing w:val="-7"/>
        </w:rPr>
        <w:t xml:space="preserve"> </w:t>
      </w:r>
      <w:r w:rsidR="00036618">
        <w:t>&amp;</w:t>
      </w:r>
      <w:r w:rsidR="001941CA">
        <w:rPr>
          <w:spacing w:val="-7"/>
        </w:rPr>
        <w:t xml:space="preserve"> </w:t>
      </w:r>
      <w:r w:rsidR="001941CA">
        <w:t>Ying,</w:t>
      </w:r>
      <w:r w:rsidR="001941CA">
        <w:rPr>
          <w:spacing w:val="-7"/>
        </w:rPr>
        <w:t xml:space="preserve"> </w:t>
      </w:r>
      <w:r w:rsidR="001941CA">
        <w:t>2022</w:t>
      </w:r>
      <w:r w:rsidR="005E7D50">
        <w:t>). By</w:t>
      </w:r>
      <w:r w:rsidR="005E7D50">
        <w:rPr>
          <w:spacing w:val="-7"/>
        </w:rPr>
        <w:t xml:space="preserve"> </w:t>
      </w:r>
      <w:r w:rsidR="005E7D50">
        <w:t>relying</w:t>
      </w:r>
      <w:r w:rsidR="005E7D50">
        <w:rPr>
          <w:spacing w:val="-7"/>
        </w:rPr>
        <w:t xml:space="preserve"> </w:t>
      </w:r>
      <w:r w:rsidR="005E7D50">
        <w:t>on</w:t>
      </w:r>
      <w:r w:rsidR="005E7D50">
        <w:rPr>
          <w:spacing w:val="-7"/>
        </w:rPr>
        <w:t xml:space="preserve"> </w:t>
      </w:r>
      <w:r w:rsidR="005E7D50">
        <w:t>algorithms</w:t>
      </w:r>
      <w:r w:rsidR="005E7D50">
        <w:rPr>
          <w:spacing w:val="-7"/>
        </w:rPr>
        <w:t xml:space="preserve"> </w:t>
      </w:r>
      <w:r w:rsidR="005E7D50">
        <w:t>and</w:t>
      </w:r>
      <w:r w:rsidR="005E7D50">
        <w:rPr>
          <w:spacing w:val="-7"/>
        </w:rPr>
        <w:t xml:space="preserve"> </w:t>
      </w:r>
      <w:r w:rsidR="005E7D50">
        <w:t>machine</w:t>
      </w:r>
      <w:r w:rsidR="005E7D50">
        <w:rPr>
          <w:spacing w:val="-7"/>
        </w:rPr>
        <w:t xml:space="preserve"> </w:t>
      </w:r>
      <w:r w:rsidR="005E7D50">
        <w:t>learning,</w:t>
      </w:r>
      <w:r w:rsidR="005E7D50">
        <w:rPr>
          <w:spacing w:val="-7"/>
        </w:rPr>
        <w:t xml:space="preserve"> </w:t>
      </w:r>
      <w:r w:rsidR="005E7D50">
        <w:t>Fin</w:t>
      </w:r>
      <w:r w:rsidR="00A168F1">
        <w:t>t</w:t>
      </w:r>
      <w:r w:rsidR="005E7D50">
        <w:t>ech</w:t>
      </w:r>
      <w:r w:rsidR="005E7D50">
        <w:rPr>
          <w:spacing w:val="-7"/>
        </w:rPr>
        <w:t xml:space="preserve"> </w:t>
      </w:r>
      <w:r w:rsidR="005E7D50">
        <w:t>companies</w:t>
      </w:r>
      <w:r w:rsidR="005E7D50">
        <w:rPr>
          <w:spacing w:val="-7"/>
        </w:rPr>
        <w:t xml:space="preserve"> </w:t>
      </w:r>
      <w:r w:rsidR="005E7D50">
        <w:t xml:space="preserve">can </w:t>
      </w:r>
      <w:r w:rsidR="003F4645">
        <w:t xml:space="preserve">be </w:t>
      </w:r>
      <w:r w:rsidR="006F0687">
        <w:t xml:space="preserve">perceived to </w:t>
      </w:r>
      <w:r w:rsidR="005E7D50">
        <w:t>avoid</w:t>
      </w:r>
      <w:r w:rsidR="005E7D50">
        <w:rPr>
          <w:spacing w:val="-11"/>
        </w:rPr>
        <w:t xml:space="preserve"> </w:t>
      </w:r>
      <w:r w:rsidR="005E7D50">
        <w:t>human</w:t>
      </w:r>
      <w:r w:rsidR="005E7D50">
        <w:rPr>
          <w:spacing w:val="-11"/>
        </w:rPr>
        <w:t xml:space="preserve"> </w:t>
      </w:r>
      <w:r w:rsidR="005E7D50">
        <w:t>biases</w:t>
      </w:r>
      <w:r w:rsidR="005E7D50">
        <w:rPr>
          <w:spacing w:val="-11"/>
        </w:rPr>
        <w:t xml:space="preserve"> </w:t>
      </w:r>
      <w:r w:rsidR="005E7D50">
        <w:t>in</w:t>
      </w:r>
      <w:r w:rsidR="005E7D50">
        <w:rPr>
          <w:spacing w:val="-11"/>
        </w:rPr>
        <w:t xml:space="preserve"> </w:t>
      </w:r>
      <w:r w:rsidR="005E7D50">
        <w:t>traditional</w:t>
      </w:r>
      <w:r w:rsidR="005E7D50">
        <w:rPr>
          <w:spacing w:val="-11"/>
        </w:rPr>
        <w:t xml:space="preserve"> </w:t>
      </w:r>
      <w:r w:rsidR="005E7D50">
        <w:t>credit</w:t>
      </w:r>
      <w:r w:rsidR="005E7D50">
        <w:rPr>
          <w:spacing w:val="-11"/>
        </w:rPr>
        <w:t xml:space="preserve"> </w:t>
      </w:r>
      <w:r w:rsidR="005E7D50">
        <w:t>decision-making</w:t>
      </w:r>
      <w:r w:rsidR="005E7D50">
        <w:rPr>
          <w:spacing w:val="-11"/>
        </w:rPr>
        <w:t xml:space="preserve"> </w:t>
      </w:r>
      <w:r w:rsidR="005E7D50">
        <w:t>processes</w:t>
      </w:r>
      <w:r w:rsidR="005E7D50">
        <w:rPr>
          <w:spacing w:val="-11"/>
        </w:rPr>
        <w:t xml:space="preserve"> </w:t>
      </w:r>
      <w:r w:rsidR="005E7D50">
        <w:t>(</w:t>
      </w:r>
      <w:r w:rsidR="00925A2F">
        <w:t xml:space="preserve">Johnson et al., 2019; </w:t>
      </w:r>
      <w:r w:rsidR="005E7D50">
        <w:t xml:space="preserve">Lui </w:t>
      </w:r>
      <w:r w:rsidR="00036618">
        <w:t>&amp;</w:t>
      </w:r>
      <w:r w:rsidR="003F4645">
        <w:t xml:space="preserve"> </w:t>
      </w:r>
      <w:r w:rsidR="005E7D50">
        <w:t>Lamb, 2018</w:t>
      </w:r>
      <w:r w:rsidR="006F0687">
        <w:t>; Packin</w:t>
      </w:r>
      <w:r w:rsidR="006F0687">
        <w:rPr>
          <w:spacing w:val="-11"/>
        </w:rPr>
        <w:t xml:space="preserve"> </w:t>
      </w:r>
      <w:r w:rsidR="00036618">
        <w:rPr>
          <w:spacing w:val="-11"/>
        </w:rPr>
        <w:t>&amp;</w:t>
      </w:r>
      <w:r w:rsidR="00EC0869">
        <w:rPr>
          <w:spacing w:val="-11"/>
        </w:rPr>
        <w:t xml:space="preserve"> </w:t>
      </w:r>
      <w:r w:rsidR="006F0687">
        <w:t>Lev-Aretz,</w:t>
      </w:r>
      <w:r w:rsidR="006F0687">
        <w:rPr>
          <w:spacing w:val="-11"/>
        </w:rPr>
        <w:t xml:space="preserve"> </w:t>
      </w:r>
      <w:r w:rsidR="006F0687">
        <w:t>2018</w:t>
      </w:r>
      <w:r w:rsidR="005E7D50">
        <w:t>).</w:t>
      </w:r>
      <w:r w:rsidR="00BC05D6">
        <w:rPr>
          <w:spacing w:val="40"/>
        </w:rPr>
        <w:t xml:space="preserve"> </w:t>
      </w:r>
      <w:proofErr w:type="gramStart"/>
      <w:r w:rsidR="005E7D50">
        <w:t xml:space="preserve">In particular, </w:t>
      </w:r>
      <w:r w:rsidR="00A12A3A">
        <w:t>many</w:t>
      </w:r>
      <w:proofErr w:type="gramEnd"/>
      <w:r w:rsidR="00A12A3A">
        <w:t xml:space="preserve"> argue that </w:t>
      </w:r>
      <w:r w:rsidR="005E7D50">
        <w:t>algorithms can be designed to use a broader</w:t>
      </w:r>
      <w:r w:rsidR="005E7D50">
        <w:rPr>
          <w:spacing w:val="-15"/>
        </w:rPr>
        <w:t xml:space="preserve"> </w:t>
      </w:r>
      <w:r w:rsidR="005E7D50">
        <w:t>range</w:t>
      </w:r>
      <w:r w:rsidR="005E7D50">
        <w:rPr>
          <w:spacing w:val="-15"/>
        </w:rPr>
        <w:t xml:space="preserve"> </w:t>
      </w:r>
      <w:r w:rsidR="005E7D50">
        <w:t>of</w:t>
      </w:r>
      <w:r w:rsidR="005E7D50">
        <w:rPr>
          <w:spacing w:val="-15"/>
        </w:rPr>
        <w:t xml:space="preserve"> </w:t>
      </w:r>
      <w:r w:rsidR="005E7D50">
        <w:t>data</w:t>
      </w:r>
      <w:r w:rsidR="005E7D50">
        <w:rPr>
          <w:spacing w:val="-15"/>
        </w:rPr>
        <w:t xml:space="preserve"> </w:t>
      </w:r>
      <w:r w:rsidR="005E7D50">
        <w:t>sources,</w:t>
      </w:r>
      <w:r w:rsidR="005E7D50">
        <w:rPr>
          <w:spacing w:val="-13"/>
        </w:rPr>
        <w:t xml:space="preserve"> </w:t>
      </w:r>
      <w:r w:rsidR="005E7D50">
        <w:t>including</w:t>
      </w:r>
      <w:r w:rsidR="005E7D50">
        <w:rPr>
          <w:spacing w:val="-15"/>
        </w:rPr>
        <w:t xml:space="preserve"> </w:t>
      </w:r>
      <w:r w:rsidR="005E7D50">
        <w:t>non-traditional</w:t>
      </w:r>
      <w:r w:rsidR="005E7D50">
        <w:rPr>
          <w:spacing w:val="-15"/>
        </w:rPr>
        <w:t xml:space="preserve"> </w:t>
      </w:r>
      <w:r w:rsidR="005E7D50">
        <w:t>ones</w:t>
      </w:r>
      <w:r w:rsidR="005E7D50">
        <w:rPr>
          <w:spacing w:val="-15"/>
        </w:rPr>
        <w:t xml:space="preserve"> </w:t>
      </w:r>
      <w:r w:rsidR="005E7D50">
        <w:t>such</w:t>
      </w:r>
      <w:r w:rsidR="005E7D50">
        <w:rPr>
          <w:spacing w:val="-15"/>
        </w:rPr>
        <w:t xml:space="preserve"> </w:t>
      </w:r>
      <w:r w:rsidR="005E7D50">
        <w:t>as</w:t>
      </w:r>
      <w:r w:rsidR="005E7D50">
        <w:rPr>
          <w:spacing w:val="-15"/>
        </w:rPr>
        <w:t xml:space="preserve"> </w:t>
      </w:r>
      <w:r w:rsidR="005E7D50">
        <w:t>social</w:t>
      </w:r>
      <w:r w:rsidR="005E7D50">
        <w:rPr>
          <w:spacing w:val="-15"/>
        </w:rPr>
        <w:t xml:space="preserve"> </w:t>
      </w:r>
      <w:r w:rsidR="005E7D50">
        <w:t>media</w:t>
      </w:r>
      <w:r w:rsidR="005E7D50">
        <w:rPr>
          <w:spacing w:val="-15"/>
        </w:rPr>
        <w:t xml:space="preserve"> </w:t>
      </w:r>
      <w:r w:rsidR="005E7D50">
        <w:t>and</w:t>
      </w:r>
      <w:r w:rsidR="005E7D50">
        <w:rPr>
          <w:spacing w:val="-15"/>
        </w:rPr>
        <w:t xml:space="preserve"> </w:t>
      </w:r>
      <w:r w:rsidR="005E7D50">
        <w:t>online</w:t>
      </w:r>
      <w:r w:rsidR="005E7D50">
        <w:rPr>
          <w:spacing w:val="-15"/>
        </w:rPr>
        <w:t xml:space="preserve"> </w:t>
      </w:r>
      <w:r w:rsidR="005E7D50">
        <w:t>shopping</w:t>
      </w:r>
      <w:r w:rsidR="005E7D50">
        <w:rPr>
          <w:spacing w:val="-13"/>
        </w:rPr>
        <w:t xml:space="preserve"> </w:t>
      </w:r>
      <w:r w:rsidR="005E7D50">
        <w:t>patterns,</w:t>
      </w:r>
      <w:r w:rsidR="005E7D50">
        <w:rPr>
          <w:spacing w:val="-12"/>
        </w:rPr>
        <w:t xml:space="preserve"> </w:t>
      </w:r>
      <w:r w:rsidR="005E7D50">
        <w:t>which</w:t>
      </w:r>
      <w:r w:rsidR="005E7D50">
        <w:rPr>
          <w:spacing w:val="-13"/>
        </w:rPr>
        <w:t xml:space="preserve"> </w:t>
      </w:r>
      <w:r w:rsidR="005E7D50">
        <w:t>can</w:t>
      </w:r>
      <w:r w:rsidR="005E7D50">
        <w:rPr>
          <w:spacing w:val="-12"/>
        </w:rPr>
        <w:t xml:space="preserve"> </w:t>
      </w:r>
      <w:r w:rsidR="005E7D50">
        <w:t>capture</w:t>
      </w:r>
      <w:r w:rsidR="005E7D50">
        <w:rPr>
          <w:spacing w:val="-13"/>
        </w:rPr>
        <w:t xml:space="preserve"> </w:t>
      </w:r>
      <w:r w:rsidR="005E7D50">
        <w:t>a</w:t>
      </w:r>
      <w:r w:rsidR="005E7D50">
        <w:rPr>
          <w:spacing w:val="-13"/>
        </w:rPr>
        <w:t xml:space="preserve"> </w:t>
      </w:r>
      <w:r w:rsidR="005E7D50">
        <w:t>more</w:t>
      </w:r>
      <w:r w:rsidR="005E7D50">
        <w:rPr>
          <w:spacing w:val="-13"/>
        </w:rPr>
        <w:t xml:space="preserve"> </w:t>
      </w:r>
      <w:r w:rsidR="005E7D50">
        <w:t>comprehensive</w:t>
      </w:r>
      <w:r w:rsidR="005E7D50">
        <w:rPr>
          <w:spacing w:val="-13"/>
        </w:rPr>
        <w:t xml:space="preserve"> </w:t>
      </w:r>
      <w:r w:rsidR="005E7D50">
        <w:t>picture</w:t>
      </w:r>
      <w:r w:rsidR="005E7D50">
        <w:rPr>
          <w:spacing w:val="-13"/>
        </w:rPr>
        <w:t xml:space="preserve"> </w:t>
      </w:r>
      <w:r w:rsidR="005E7D50">
        <w:t>of</w:t>
      </w:r>
      <w:r w:rsidR="005E7D50">
        <w:rPr>
          <w:spacing w:val="-13"/>
        </w:rPr>
        <w:t xml:space="preserve"> </w:t>
      </w:r>
      <w:r w:rsidR="005E7D50">
        <w:t>an</w:t>
      </w:r>
      <w:r w:rsidR="005E7D50">
        <w:rPr>
          <w:spacing w:val="-13"/>
        </w:rPr>
        <w:t xml:space="preserve"> </w:t>
      </w:r>
      <w:r w:rsidR="005E7D50">
        <w:t>individual’s</w:t>
      </w:r>
      <w:r w:rsidR="005E7D50">
        <w:rPr>
          <w:spacing w:val="-13"/>
        </w:rPr>
        <w:t xml:space="preserve"> </w:t>
      </w:r>
      <w:r w:rsidR="005E7D50">
        <w:t>creditworthiness (</w:t>
      </w:r>
      <w:r w:rsidR="00A12A3A">
        <w:t xml:space="preserve">Hurley </w:t>
      </w:r>
      <w:r w:rsidR="00036618">
        <w:t xml:space="preserve">&amp; </w:t>
      </w:r>
      <w:r w:rsidR="00A12A3A">
        <w:t xml:space="preserve">Adebayo, 2016; Makina, 2019; </w:t>
      </w:r>
      <w:r w:rsidR="00925A2F">
        <w:t xml:space="preserve">Peng </w:t>
      </w:r>
      <w:r w:rsidR="00036618">
        <w:t>&amp;</w:t>
      </w:r>
      <w:r w:rsidR="006E12F9">
        <w:t xml:space="preserve"> </w:t>
      </w:r>
      <w:r w:rsidR="00925A2F">
        <w:t xml:space="preserve">Zhu, 2021; </w:t>
      </w:r>
      <w:r w:rsidR="00A12A3A">
        <w:t xml:space="preserve">Purda </w:t>
      </w:r>
      <w:r w:rsidR="00036618">
        <w:t>&amp;</w:t>
      </w:r>
      <w:r w:rsidR="006E12F9">
        <w:t xml:space="preserve"> </w:t>
      </w:r>
      <w:r w:rsidR="00A12A3A">
        <w:t>Ying, 2022; Sadok et al., 2022</w:t>
      </w:r>
      <w:r w:rsidR="00C55D15">
        <w:t>)</w:t>
      </w:r>
      <w:r w:rsidR="005E7D50">
        <w:t>.</w:t>
      </w:r>
      <w:r w:rsidR="005E7D50">
        <w:rPr>
          <w:spacing w:val="40"/>
        </w:rPr>
        <w:t xml:space="preserve"> </w:t>
      </w:r>
      <w:r w:rsidR="005E7D50">
        <w:t>In summary, an argument exists in the literature which infers that Fintech can has the potential to reduce gender inequality.</w:t>
      </w:r>
    </w:p>
    <w:p w14:paraId="3606B08C" w14:textId="6A7DE4E3" w:rsidR="00422659" w:rsidRPr="0047147C" w:rsidRDefault="00247A73" w:rsidP="0047147C">
      <w:pPr>
        <w:pStyle w:val="BodyText"/>
        <w:spacing w:before="182" w:line="360" w:lineRule="auto"/>
        <w:ind w:left="119" w:right="1158" w:firstLine="3"/>
        <w:jc w:val="both"/>
      </w:pPr>
      <w:r>
        <w:t xml:space="preserve"> </w:t>
      </w:r>
      <w:r>
        <w:tab/>
      </w:r>
      <w:r w:rsidR="005E7D50">
        <w:t xml:space="preserve">Second, </w:t>
      </w:r>
      <w:r w:rsidRPr="003C5268">
        <w:t>Kömürcüoğlu</w:t>
      </w:r>
      <w:r>
        <w:t xml:space="preserve"> </w:t>
      </w:r>
      <w:r w:rsidR="00036618">
        <w:t xml:space="preserve">&amp; </w:t>
      </w:r>
      <w:r w:rsidRPr="003C5268">
        <w:t>Kömürcüoğlu</w:t>
      </w:r>
      <w:r>
        <w:t xml:space="preserve"> </w:t>
      </w:r>
      <w:r w:rsidR="005E7D50">
        <w:t xml:space="preserve">(2025) provide evidence that whilst Fintech reduces </w:t>
      </w:r>
      <w:r w:rsidR="005E7D50">
        <w:lastRenderedPageBreak/>
        <w:t>male and female unemployment rate</w:t>
      </w:r>
      <w:r>
        <w:t>s</w:t>
      </w:r>
      <w:r w:rsidR="005E7D50">
        <w:t>, it does not offer sufficient opportunities to reduce gender inequality.</w:t>
      </w:r>
      <w:r w:rsidR="005E7D50">
        <w:rPr>
          <w:spacing w:val="34"/>
        </w:rPr>
        <w:t xml:space="preserve"> </w:t>
      </w:r>
      <w:r w:rsidR="005E7D50">
        <w:t xml:space="preserve">Sparks </w:t>
      </w:r>
      <w:r w:rsidR="00036618">
        <w:t xml:space="preserve">&amp; </w:t>
      </w:r>
      <w:r w:rsidR="005E7D50">
        <w:t xml:space="preserve">Eckenrode (2020) </w:t>
      </w:r>
      <w:r w:rsidR="00940270">
        <w:t>claim</w:t>
      </w:r>
      <w:r w:rsidR="005E7D50">
        <w:t xml:space="preserve"> that whilst Fin</w:t>
      </w:r>
      <w:r w:rsidR="00DD2121">
        <w:t>t</w:t>
      </w:r>
      <w:r w:rsidR="005E7D50">
        <w:t xml:space="preserve">ech is </w:t>
      </w:r>
      <w:r w:rsidR="00EF427D">
        <w:t>revolutionizing</w:t>
      </w:r>
      <w:r w:rsidR="005E7D50">
        <w:t xml:space="preserve"> finance</w:t>
      </w:r>
      <w:r w:rsidR="00EF427D">
        <w:t>,</w:t>
      </w:r>
      <w:r w:rsidR="005E7D50">
        <w:t xml:space="preserve"> there is no consideration of the significant gender imbalance that exists in society.</w:t>
      </w:r>
      <w:r w:rsidR="005E7D50">
        <w:rPr>
          <w:spacing w:val="30"/>
        </w:rPr>
        <w:t xml:space="preserve"> </w:t>
      </w:r>
      <w:r w:rsidR="005E7D50">
        <w:t>Fintech is also argued to be having a narrowing impact on the class and rural divide,</w:t>
      </w:r>
      <w:r w:rsidR="005E7D50">
        <w:rPr>
          <w:spacing w:val="22"/>
        </w:rPr>
        <w:t xml:space="preserve"> </w:t>
      </w:r>
      <w:r w:rsidR="005E7D50">
        <w:t>but no impact on</w:t>
      </w:r>
      <w:r w:rsidR="005E7D50">
        <w:rPr>
          <w:spacing w:val="40"/>
        </w:rPr>
        <w:t xml:space="preserve"> </w:t>
      </w:r>
      <w:r w:rsidR="005E7D50">
        <w:t xml:space="preserve">the gender divide (Tok </w:t>
      </w:r>
      <w:r w:rsidR="00036618">
        <w:t xml:space="preserve">&amp; </w:t>
      </w:r>
      <w:r w:rsidR="005E7D50">
        <w:t>Heng, 2022).Within the Fintech industry, the few studies on gender inequalities</w:t>
      </w:r>
      <w:r w:rsidR="005E7D50">
        <w:rPr>
          <w:spacing w:val="-2"/>
        </w:rPr>
        <w:t xml:space="preserve"> </w:t>
      </w:r>
      <w:r w:rsidR="005E7D50">
        <w:t>that</w:t>
      </w:r>
      <w:r w:rsidR="005E7D50">
        <w:rPr>
          <w:spacing w:val="-2"/>
        </w:rPr>
        <w:t xml:space="preserve"> </w:t>
      </w:r>
      <w:r w:rsidR="005E7D50">
        <w:t>exist</w:t>
      </w:r>
      <w:r w:rsidR="005E7D50">
        <w:rPr>
          <w:spacing w:val="-1"/>
        </w:rPr>
        <w:t xml:space="preserve"> </w:t>
      </w:r>
      <w:r w:rsidR="005E7D50">
        <w:t>provide</w:t>
      </w:r>
      <w:r w:rsidR="005E7D50">
        <w:rPr>
          <w:spacing w:val="-2"/>
        </w:rPr>
        <w:t xml:space="preserve"> </w:t>
      </w:r>
      <w:r w:rsidR="005E7D50">
        <w:t>evidence</w:t>
      </w:r>
      <w:r w:rsidR="005E7D50">
        <w:rPr>
          <w:spacing w:val="-2"/>
        </w:rPr>
        <w:t xml:space="preserve"> </w:t>
      </w:r>
      <w:r w:rsidR="005E7D50">
        <w:t>of</w:t>
      </w:r>
      <w:r w:rsidR="005E7D50">
        <w:rPr>
          <w:spacing w:val="-2"/>
        </w:rPr>
        <w:t xml:space="preserve"> </w:t>
      </w:r>
      <w:r w:rsidR="005E7D50">
        <w:t>striking</w:t>
      </w:r>
      <w:r w:rsidR="005E7D50">
        <w:rPr>
          <w:spacing w:val="-2"/>
        </w:rPr>
        <w:t xml:space="preserve"> </w:t>
      </w:r>
      <w:r w:rsidR="005E7D50">
        <w:t>disparities. In</w:t>
      </w:r>
      <w:r w:rsidR="005E7D50">
        <w:rPr>
          <w:spacing w:val="-2"/>
        </w:rPr>
        <w:t xml:space="preserve"> </w:t>
      </w:r>
      <w:r w:rsidR="005E7D50">
        <w:t>the</w:t>
      </w:r>
      <w:r w:rsidR="005E7D50">
        <w:rPr>
          <w:spacing w:val="-2"/>
        </w:rPr>
        <w:t xml:space="preserve"> </w:t>
      </w:r>
      <w:r w:rsidR="005E7D50">
        <w:t>UK,</w:t>
      </w:r>
      <w:r w:rsidR="005E7D50">
        <w:rPr>
          <w:spacing w:val="-2"/>
        </w:rPr>
        <w:t xml:space="preserve"> </w:t>
      </w:r>
      <w:r w:rsidR="005E7D50">
        <w:t>women account</w:t>
      </w:r>
      <w:r w:rsidR="005E7D50">
        <w:rPr>
          <w:spacing w:val="-15"/>
        </w:rPr>
        <w:t xml:space="preserve"> </w:t>
      </w:r>
      <w:r w:rsidR="005E7D50">
        <w:t>for</w:t>
      </w:r>
      <w:r w:rsidR="005E7D50">
        <w:rPr>
          <w:spacing w:val="-15"/>
        </w:rPr>
        <w:t xml:space="preserve"> </w:t>
      </w:r>
      <w:r w:rsidR="005E7D50">
        <w:t>28%</w:t>
      </w:r>
      <w:r w:rsidR="005E7D50">
        <w:rPr>
          <w:spacing w:val="-15"/>
        </w:rPr>
        <w:t xml:space="preserve"> </w:t>
      </w:r>
      <w:r w:rsidR="005E7D50">
        <w:t>of</w:t>
      </w:r>
      <w:r w:rsidR="005E7D50">
        <w:rPr>
          <w:spacing w:val="-15"/>
        </w:rPr>
        <w:t xml:space="preserve"> </w:t>
      </w:r>
      <w:r w:rsidR="005E7D50">
        <w:t>the</w:t>
      </w:r>
      <w:r w:rsidR="005E7D50">
        <w:rPr>
          <w:spacing w:val="-15"/>
        </w:rPr>
        <w:t xml:space="preserve"> </w:t>
      </w:r>
      <w:r w:rsidR="005E7D50">
        <w:t>Fin</w:t>
      </w:r>
      <w:r w:rsidR="00DD2121">
        <w:t>t</w:t>
      </w:r>
      <w:r w:rsidR="005E7D50">
        <w:t>ech</w:t>
      </w:r>
      <w:r w:rsidR="005E7D50">
        <w:rPr>
          <w:spacing w:val="-15"/>
        </w:rPr>
        <w:t xml:space="preserve"> </w:t>
      </w:r>
      <w:r w:rsidR="005E7D50">
        <w:t>workforce</w:t>
      </w:r>
      <w:r w:rsidR="005E7D50">
        <w:rPr>
          <w:spacing w:val="-15"/>
        </w:rPr>
        <w:t xml:space="preserve"> </w:t>
      </w:r>
      <w:r w:rsidR="005E7D50">
        <w:t>(Kimber,</w:t>
      </w:r>
      <w:r w:rsidR="005E7D50">
        <w:rPr>
          <w:spacing w:val="-15"/>
        </w:rPr>
        <w:t xml:space="preserve"> </w:t>
      </w:r>
      <w:r w:rsidR="005E7D50">
        <w:t>2023),</w:t>
      </w:r>
      <w:r w:rsidR="005E7D50">
        <w:rPr>
          <w:spacing w:val="-15"/>
        </w:rPr>
        <w:t xml:space="preserve"> </w:t>
      </w:r>
      <w:r w:rsidR="005E7D50">
        <w:t>with</w:t>
      </w:r>
      <w:r w:rsidR="005E7D50">
        <w:rPr>
          <w:spacing w:val="-15"/>
        </w:rPr>
        <w:t xml:space="preserve"> </w:t>
      </w:r>
      <w:r w:rsidR="005E7D50">
        <w:t>17%</w:t>
      </w:r>
      <w:r w:rsidR="005E7D50">
        <w:rPr>
          <w:spacing w:val="-15"/>
        </w:rPr>
        <w:t xml:space="preserve"> </w:t>
      </w:r>
      <w:r w:rsidR="005E7D50">
        <w:t>of</w:t>
      </w:r>
      <w:r w:rsidR="005E7D50">
        <w:rPr>
          <w:spacing w:val="-15"/>
        </w:rPr>
        <w:t xml:space="preserve"> </w:t>
      </w:r>
      <w:r w:rsidR="005E7D50">
        <w:t>senior</w:t>
      </w:r>
      <w:r w:rsidR="005E7D50">
        <w:rPr>
          <w:spacing w:val="-15"/>
        </w:rPr>
        <w:t xml:space="preserve"> </w:t>
      </w:r>
      <w:r w:rsidR="005E7D50">
        <w:t>Fin</w:t>
      </w:r>
      <w:r w:rsidR="00DD2121">
        <w:t>t</w:t>
      </w:r>
      <w:r w:rsidR="005E7D50">
        <w:t>ech</w:t>
      </w:r>
      <w:r w:rsidR="005E7D50">
        <w:rPr>
          <w:spacing w:val="-15"/>
        </w:rPr>
        <w:t xml:space="preserve"> </w:t>
      </w:r>
      <w:r w:rsidR="005E7D50">
        <w:t>roles</w:t>
      </w:r>
      <w:r w:rsidR="005E7D50">
        <w:rPr>
          <w:spacing w:val="-15"/>
        </w:rPr>
        <w:t xml:space="preserve"> </w:t>
      </w:r>
      <w:r w:rsidR="005E7D50">
        <w:t>taken up</w:t>
      </w:r>
      <w:r w:rsidR="005E7D50">
        <w:rPr>
          <w:spacing w:val="-1"/>
        </w:rPr>
        <w:t xml:space="preserve"> </w:t>
      </w:r>
      <w:r w:rsidR="005E7D50">
        <w:t>by</w:t>
      </w:r>
      <w:r w:rsidR="005E7D50">
        <w:rPr>
          <w:spacing w:val="-1"/>
        </w:rPr>
        <w:t xml:space="preserve"> </w:t>
      </w:r>
      <w:r w:rsidR="005E7D50">
        <w:t>females</w:t>
      </w:r>
      <w:r w:rsidR="005E7D50">
        <w:rPr>
          <w:spacing w:val="-1"/>
        </w:rPr>
        <w:t xml:space="preserve"> </w:t>
      </w:r>
      <w:r w:rsidR="005E7D50">
        <w:t>(Fox-Robertson</w:t>
      </w:r>
      <w:r w:rsidR="005E7D50">
        <w:rPr>
          <w:spacing w:val="-1"/>
        </w:rPr>
        <w:t xml:space="preserve"> </w:t>
      </w:r>
      <w:r w:rsidR="00036618">
        <w:t>&amp;</w:t>
      </w:r>
      <w:r w:rsidR="00036618">
        <w:rPr>
          <w:spacing w:val="-1"/>
        </w:rPr>
        <w:t xml:space="preserve"> </w:t>
      </w:r>
      <w:r w:rsidR="005E7D50">
        <w:t>Wojcik, 2024). Sparks</w:t>
      </w:r>
      <w:r w:rsidR="005E7D50">
        <w:rPr>
          <w:spacing w:val="-1"/>
        </w:rPr>
        <w:t xml:space="preserve"> </w:t>
      </w:r>
      <w:r w:rsidR="00DD2121">
        <w:t>&amp;</w:t>
      </w:r>
      <w:r w:rsidR="005E7D50">
        <w:rPr>
          <w:spacing w:val="-1"/>
        </w:rPr>
        <w:t xml:space="preserve"> </w:t>
      </w:r>
      <w:r w:rsidR="005E7D50">
        <w:t>Eckenrode</w:t>
      </w:r>
      <w:r w:rsidR="005E7D50">
        <w:rPr>
          <w:spacing w:val="-1"/>
        </w:rPr>
        <w:t xml:space="preserve"> </w:t>
      </w:r>
      <w:r w:rsidR="005E7D50">
        <w:t>(2020)</w:t>
      </w:r>
      <w:r w:rsidR="00A05B72">
        <w:t xml:space="preserve"> r</w:t>
      </w:r>
      <w:r w:rsidR="005E7D50">
        <w:t>eported</w:t>
      </w:r>
      <w:r w:rsidR="005E7D50">
        <w:rPr>
          <w:spacing w:val="-1"/>
        </w:rPr>
        <w:t xml:space="preserve"> </w:t>
      </w:r>
      <w:r w:rsidR="005E7D50">
        <w:t>that only 12.2% of the 3,017 Fin</w:t>
      </w:r>
      <w:r w:rsidR="00DD2121">
        <w:t>t</w:t>
      </w:r>
      <w:r w:rsidR="005E7D50">
        <w:t xml:space="preserve">ech startups in 2019 had at least </w:t>
      </w:r>
      <w:r w:rsidR="00940270">
        <w:t>one-woman</w:t>
      </w:r>
      <w:r w:rsidR="005E7D50">
        <w:t xml:space="preserve"> (co-)founders.</w:t>
      </w:r>
      <w:r w:rsidR="005E7D50">
        <w:rPr>
          <w:spacing w:val="40"/>
        </w:rPr>
        <w:t xml:space="preserve"> </w:t>
      </w:r>
      <w:r w:rsidR="005E7D50">
        <w:t>The challenge</w:t>
      </w:r>
      <w:r w:rsidR="005E7D50">
        <w:rPr>
          <w:spacing w:val="-7"/>
        </w:rPr>
        <w:t xml:space="preserve"> </w:t>
      </w:r>
      <w:r w:rsidR="005E7D50">
        <w:t>to</w:t>
      </w:r>
      <w:r w:rsidR="005E7D50">
        <w:rPr>
          <w:spacing w:val="-8"/>
        </w:rPr>
        <w:t xml:space="preserve"> </w:t>
      </w:r>
      <w:r w:rsidR="005E7D50">
        <w:t>gender</w:t>
      </w:r>
      <w:r w:rsidR="005E7D50">
        <w:rPr>
          <w:spacing w:val="-7"/>
        </w:rPr>
        <w:t xml:space="preserve"> </w:t>
      </w:r>
      <w:r w:rsidR="005E7D50">
        <w:t>inclusion</w:t>
      </w:r>
      <w:r w:rsidR="005E7D50">
        <w:rPr>
          <w:spacing w:val="-7"/>
        </w:rPr>
        <w:t xml:space="preserve"> </w:t>
      </w:r>
      <w:r w:rsidR="005E7D50">
        <w:t>for</w:t>
      </w:r>
      <w:r w:rsidR="005E7D50">
        <w:rPr>
          <w:spacing w:val="-8"/>
        </w:rPr>
        <w:t xml:space="preserve"> </w:t>
      </w:r>
      <w:r w:rsidR="005E7D50">
        <w:t>borrowers</w:t>
      </w:r>
      <w:r w:rsidR="005E7D50">
        <w:rPr>
          <w:spacing w:val="-7"/>
        </w:rPr>
        <w:t xml:space="preserve"> </w:t>
      </w:r>
      <w:r w:rsidR="005E7D50">
        <w:t>and</w:t>
      </w:r>
      <w:r w:rsidR="005E7D50">
        <w:rPr>
          <w:spacing w:val="-7"/>
        </w:rPr>
        <w:t xml:space="preserve"> </w:t>
      </w:r>
      <w:r w:rsidR="005E7D50">
        <w:t>within</w:t>
      </w:r>
      <w:r w:rsidR="005E7D50">
        <w:rPr>
          <w:spacing w:val="-8"/>
        </w:rPr>
        <w:t xml:space="preserve"> </w:t>
      </w:r>
      <w:r w:rsidR="005E7D50">
        <w:t>the</w:t>
      </w:r>
      <w:r w:rsidR="005E7D50">
        <w:rPr>
          <w:spacing w:val="-7"/>
        </w:rPr>
        <w:t xml:space="preserve"> </w:t>
      </w:r>
      <w:r w:rsidR="005E7D50">
        <w:t>Fintech</w:t>
      </w:r>
      <w:r w:rsidR="005E7D50">
        <w:rPr>
          <w:spacing w:val="-7"/>
        </w:rPr>
        <w:t xml:space="preserve"> </w:t>
      </w:r>
      <w:r w:rsidR="005E7D50">
        <w:t>industry</w:t>
      </w:r>
      <w:r w:rsidR="005E7D50">
        <w:rPr>
          <w:spacing w:val="-8"/>
        </w:rPr>
        <w:t xml:space="preserve"> </w:t>
      </w:r>
      <w:r w:rsidR="005E7D50">
        <w:t>is</w:t>
      </w:r>
      <w:r w:rsidR="005E7D50">
        <w:rPr>
          <w:spacing w:val="-7"/>
        </w:rPr>
        <w:t xml:space="preserve"> </w:t>
      </w:r>
      <w:r w:rsidR="005E7D50">
        <w:t>identified</w:t>
      </w:r>
      <w:r w:rsidR="005E7D50">
        <w:rPr>
          <w:spacing w:val="-7"/>
        </w:rPr>
        <w:t xml:space="preserve"> </w:t>
      </w:r>
      <w:r w:rsidR="005E7D50">
        <w:t>by</w:t>
      </w:r>
      <w:r w:rsidR="005E7D50">
        <w:rPr>
          <w:spacing w:val="-8"/>
        </w:rPr>
        <w:t xml:space="preserve"> </w:t>
      </w:r>
      <w:r w:rsidR="005E7D50">
        <w:t>Demir et al.</w:t>
      </w:r>
      <w:r w:rsidR="005E7D50">
        <w:rPr>
          <w:spacing w:val="40"/>
        </w:rPr>
        <w:t xml:space="preserve"> </w:t>
      </w:r>
      <w:r w:rsidR="005E7D50">
        <w:t>(2022), who argues that a collective challenge exists that holds the Fin</w:t>
      </w:r>
      <w:r w:rsidR="00DF0250">
        <w:t>t</w:t>
      </w:r>
      <w:r w:rsidR="005E7D50">
        <w:t>ech ecosystem accountable, to make it a more inclusive, equitable, and attractive environment for females.</w:t>
      </w:r>
      <w:r w:rsidR="005E7D50">
        <w:rPr>
          <w:spacing w:val="40"/>
        </w:rPr>
        <w:t xml:space="preserve"> </w:t>
      </w:r>
    </w:p>
    <w:p w14:paraId="39AFB39E" w14:textId="64778157" w:rsidR="00422659" w:rsidRPr="00E9347C" w:rsidRDefault="0047147C" w:rsidP="00E9347C">
      <w:pPr>
        <w:pStyle w:val="BodyText"/>
        <w:spacing w:before="221" w:line="360" w:lineRule="auto"/>
        <w:ind w:left="119" w:right="1157" w:firstLine="3"/>
        <w:jc w:val="both"/>
      </w:pPr>
      <w:r>
        <w:t xml:space="preserve"> </w:t>
      </w:r>
      <w:r>
        <w:tab/>
      </w:r>
      <w:r w:rsidR="005E7D50">
        <w:t>Taken together, the literature can be summarized as follows.</w:t>
      </w:r>
      <w:r w:rsidR="005E7D50">
        <w:rPr>
          <w:spacing w:val="36"/>
        </w:rPr>
        <w:t xml:space="preserve"> </w:t>
      </w:r>
      <w:r w:rsidR="005E7D50">
        <w:t>Fintech technology is likely to promote females’ financial inclusion.</w:t>
      </w:r>
      <w:r w:rsidR="005E7D50" w:rsidRPr="004A25CD">
        <w:t xml:space="preserve"> </w:t>
      </w:r>
      <w:r w:rsidR="005E7D50">
        <w:t>More specifically, the establishment</w:t>
      </w:r>
      <w:r w:rsidR="005E7D50" w:rsidRPr="004A25CD">
        <w:t xml:space="preserve"> </w:t>
      </w:r>
      <w:r w:rsidR="005E7D50">
        <w:t>of</w:t>
      </w:r>
      <w:r w:rsidR="005E7D50" w:rsidRPr="004A25CD">
        <w:t xml:space="preserve"> </w:t>
      </w:r>
      <w:r w:rsidR="005E7D50">
        <w:t>mobile</w:t>
      </w:r>
      <w:r w:rsidR="005E7D50" w:rsidRPr="004A25CD">
        <w:t xml:space="preserve"> </w:t>
      </w:r>
      <w:r w:rsidR="005E7D50">
        <w:t>banking</w:t>
      </w:r>
      <w:r w:rsidR="005E7D50" w:rsidRPr="004A25CD">
        <w:t xml:space="preserve"> </w:t>
      </w:r>
      <w:r w:rsidR="005E7D50">
        <w:t>apps</w:t>
      </w:r>
      <w:r w:rsidR="005E7D50" w:rsidRPr="004A25CD">
        <w:t xml:space="preserve"> </w:t>
      </w:r>
      <w:r w:rsidR="005E7D50">
        <w:t>are</w:t>
      </w:r>
      <w:r w:rsidR="005E7D50" w:rsidRPr="004A25CD">
        <w:t xml:space="preserve"> </w:t>
      </w:r>
      <w:r w:rsidR="005E7D50">
        <w:t>likely</w:t>
      </w:r>
      <w:r w:rsidR="005E7D50" w:rsidRPr="004A25CD">
        <w:t xml:space="preserve"> </w:t>
      </w:r>
      <w:r w:rsidR="005E7D50">
        <w:t>to</w:t>
      </w:r>
      <w:r w:rsidR="005E7D50" w:rsidRPr="004A25CD">
        <w:t xml:space="preserve"> </w:t>
      </w:r>
      <w:r w:rsidR="005E7D50">
        <w:t>allow</w:t>
      </w:r>
      <w:r w:rsidR="005E7D50" w:rsidRPr="004A25CD">
        <w:t xml:space="preserve"> </w:t>
      </w:r>
      <w:r w:rsidR="005E7D50">
        <w:t>a</w:t>
      </w:r>
      <w:r w:rsidR="005E7D50" w:rsidRPr="004A25CD">
        <w:t xml:space="preserve"> </w:t>
      </w:r>
      <w:r w:rsidR="005E7D50">
        <w:t>greater</w:t>
      </w:r>
      <w:r w:rsidR="005E7D50" w:rsidRPr="004A25CD">
        <w:t xml:space="preserve"> </w:t>
      </w:r>
      <w:r w:rsidR="005E7D50">
        <w:t>number</w:t>
      </w:r>
      <w:r w:rsidR="005E7D50" w:rsidRPr="004A25CD">
        <w:t xml:space="preserve"> </w:t>
      </w:r>
      <w:r w:rsidR="005E7D50">
        <w:t>of</w:t>
      </w:r>
      <w:r w:rsidR="005E7D50" w:rsidRPr="004A25CD">
        <w:t xml:space="preserve"> </w:t>
      </w:r>
      <w:r w:rsidR="005E7D50">
        <w:t>females</w:t>
      </w:r>
      <w:r w:rsidR="005E7D50" w:rsidRPr="004A25CD">
        <w:t xml:space="preserve"> </w:t>
      </w:r>
      <w:r w:rsidR="005E7D50">
        <w:t>open</w:t>
      </w:r>
      <w:r w:rsidR="005E7D50" w:rsidRPr="004A25CD">
        <w:t xml:space="preserve"> </w:t>
      </w:r>
      <w:r w:rsidR="005E7D50">
        <w:t>an</w:t>
      </w:r>
      <w:r w:rsidR="005E7D50" w:rsidRPr="004A25CD">
        <w:t xml:space="preserve"> </w:t>
      </w:r>
      <w:r w:rsidR="005E7D50">
        <w:t>Account at a financial institution.</w:t>
      </w:r>
      <w:r w:rsidR="005E7D50" w:rsidRPr="004A25CD">
        <w:t xml:space="preserve"> </w:t>
      </w:r>
      <w:r w:rsidR="004A25CD" w:rsidRPr="004A25CD">
        <w:t>We also envision that Fintech technology will allow female</w:t>
      </w:r>
      <w:r w:rsidR="00856F3C">
        <w:t>s</w:t>
      </w:r>
      <w:r w:rsidR="004A25CD" w:rsidRPr="004A25CD">
        <w:t xml:space="preserve"> the opportunity to participate in Active forms of financial inclusion</w:t>
      </w:r>
      <w:r w:rsidR="009520A0">
        <w:t xml:space="preserve"> (Borrowing and Saving)</w:t>
      </w:r>
      <w:r w:rsidR="00DF0250">
        <w:t>.</w:t>
      </w:r>
      <w:r w:rsidR="009520A0">
        <w:t xml:space="preserve"> </w:t>
      </w:r>
      <w:r w:rsidR="005E7D50">
        <w:t xml:space="preserve">However, due to preexisting inequalities that exist in society, we </w:t>
      </w:r>
      <w:r w:rsidR="009520A0">
        <w:t xml:space="preserve">only expect that </w:t>
      </w:r>
      <w:r w:rsidR="00DE67BB">
        <w:t xml:space="preserve">Fintech technology will reduce gender inequality through Access forms of financial inclusion. </w:t>
      </w:r>
      <w:r w:rsidR="000B019C">
        <w:t>More specifically, th</w:t>
      </w:r>
      <w:r w:rsidR="00836F8C">
        <w:t>ere can be an expectation that</w:t>
      </w:r>
      <w:r w:rsidR="000B019C">
        <w:t xml:space="preserve"> </w:t>
      </w:r>
      <w:r w:rsidR="00836F8C">
        <w:t xml:space="preserve">when females </w:t>
      </w:r>
      <w:r w:rsidR="00E968B5">
        <w:t>are able to</w:t>
      </w:r>
      <w:r w:rsidR="00836F8C">
        <w:t xml:space="preserve"> access </w:t>
      </w:r>
      <w:r w:rsidR="00347D6D">
        <w:t xml:space="preserve">online </w:t>
      </w:r>
      <w:r w:rsidR="000B019C">
        <w:t>banking</w:t>
      </w:r>
      <w:r w:rsidR="00354A2B">
        <w:t>,</w:t>
      </w:r>
      <w:r w:rsidR="007916D3">
        <w:t xml:space="preserve"> </w:t>
      </w:r>
      <w:r w:rsidR="00CC5647">
        <w:t xml:space="preserve">numerous </w:t>
      </w:r>
      <w:r w:rsidR="00584B85">
        <w:t>benefits can be enjoyed</w:t>
      </w:r>
      <w:r w:rsidR="000065C8">
        <w:t xml:space="preserve">. On the other hand, we do not expect that </w:t>
      </w:r>
      <w:r w:rsidR="0006132E">
        <w:t xml:space="preserve">Fintech will have a negative impact on gender inequality through Active financial inclusion. </w:t>
      </w:r>
      <w:r w:rsidR="005E7D50">
        <w:t>More specifically, due to (perceived)</w:t>
      </w:r>
      <w:r w:rsidR="005E7D50">
        <w:rPr>
          <w:spacing w:val="-14"/>
        </w:rPr>
        <w:t xml:space="preserve"> </w:t>
      </w:r>
      <w:r w:rsidR="005E7D50">
        <w:t>education</w:t>
      </w:r>
      <w:r w:rsidR="005E7D50">
        <w:rPr>
          <w:spacing w:val="-14"/>
        </w:rPr>
        <w:t xml:space="preserve"> </w:t>
      </w:r>
      <w:r w:rsidR="005E7D50">
        <w:t>and</w:t>
      </w:r>
      <w:r w:rsidR="005E7D50">
        <w:rPr>
          <w:spacing w:val="-14"/>
        </w:rPr>
        <w:t xml:space="preserve"> </w:t>
      </w:r>
      <w:r w:rsidR="005E7D50">
        <w:t>employment</w:t>
      </w:r>
      <w:r w:rsidR="005E7D50">
        <w:rPr>
          <w:spacing w:val="-14"/>
        </w:rPr>
        <w:t xml:space="preserve"> </w:t>
      </w:r>
      <w:r w:rsidR="005E7D50">
        <w:t>constraints,</w:t>
      </w:r>
      <w:r w:rsidR="005E7D50">
        <w:rPr>
          <w:spacing w:val="-13"/>
        </w:rPr>
        <w:t xml:space="preserve"> </w:t>
      </w:r>
      <w:r w:rsidR="005E7D50">
        <w:t>females</w:t>
      </w:r>
      <w:r w:rsidR="005E7D50">
        <w:rPr>
          <w:spacing w:val="-14"/>
        </w:rPr>
        <w:t xml:space="preserve"> </w:t>
      </w:r>
      <w:r w:rsidR="005E7D50">
        <w:t>are</w:t>
      </w:r>
      <w:r w:rsidR="005E7D50">
        <w:rPr>
          <w:spacing w:val="-14"/>
        </w:rPr>
        <w:t xml:space="preserve"> </w:t>
      </w:r>
      <w:r w:rsidR="005E7D50">
        <w:t>less</w:t>
      </w:r>
      <w:r w:rsidR="005E7D50">
        <w:rPr>
          <w:spacing w:val="-14"/>
        </w:rPr>
        <w:t xml:space="preserve"> </w:t>
      </w:r>
      <w:r w:rsidR="005E7D50">
        <w:t>likely</w:t>
      </w:r>
      <w:r w:rsidR="005E7D50">
        <w:rPr>
          <w:spacing w:val="-14"/>
        </w:rPr>
        <w:t xml:space="preserve"> </w:t>
      </w:r>
      <w:r w:rsidR="005E7D50">
        <w:t>to</w:t>
      </w:r>
      <w:r w:rsidR="005E7D50">
        <w:rPr>
          <w:spacing w:val="-14"/>
        </w:rPr>
        <w:t xml:space="preserve"> </w:t>
      </w:r>
      <w:r w:rsidR="005E7D50">
        <w:t>have</w:t>
      </w:r>
      <w:r w:rsidR="005E7D50">
        <w:rPr>
          <w:spacing w:val="-14"/>
        </w:rPr>
        <w:t xml:space="preserve"> </w:t>
      </w:r>
      <w:r w:rsidR="005E7D50">
        <w:t>access</w:t>
      </w:r>
      <w:r w:rsidR="005E7D50">
        <w:rPr>
          <w:spacing w:val="-14"/>
        </w:rPr>
        <w:t xml:space="preserve"> </w:t>
      </w:r>
      <w:r w:rsidR="005E7D50">
        <w:t>to</w:t>
      </w:r>
      <w:r w:rsidR="005E7D50">
        <w:rPr>
          <w:spacing w:val="-14"/>
        </w:rPr>
        <w:t xml:space="preserve"> </w:t>
      </w:r>
      <w:r w:rsidR="005E7D50">
        <w:t xml:space="preserve">equity. As a result, females are less likely to </w:t>
      </w:r>
      <w:r w:rsidR="00110F8D">
        <w:t xml:space="preserve">be able to </w:t>
      </w:r>
      <w:r w:rsidR="005E7D50">
        <w:t>participate in financial inclusion activities that promote social mobility, such as Borrowing and Savings.</w:t>
      </w:r>
      <w:r w:rsidR="005E7D50">
        <w:rPr>
          <w:spacing w:val="34"/>
        </w:rPr>
        <w:t xml:space="preserve"> </w:t>
      </w:r>
      <w:r w:rsidR="005E7D50">
        <w:t xml:space="preserve">Based on the above, the following hypotheses are </w:t>
      </w:r>
      <w:r w:rsidR="005E7D50">
        <w:rPr>
          <w:spacing w:val="-2"/>
        </w:rPr>
        <w:t>introduced:</w:t>
      </w:r>
    </w:p>
    <w:p w14:paraId="3BECB63F" w14:textId="77777777" w:rsidR="00E67E4F" w:rsidRDefault="00E67E4F" w:rsidP="00DE39DF"/>
    <w:p w14:paraId="248A7630" w14:textId="77777777" w:rsidR="00422659" w:rsidRPr="008F755E" w:rsidRDefault="005E7D50" w:rsidP="001F4482">
      <w:pPr>
        <w:pStyle w:val="ListParagraph"/>
        <w:numPr>
          <w:ilvl w:val="1"/>
          <w:numId w:val="2"/>
        </w:numPr>
        <w:tabs>
          <w:tab w:val="left" w:pos="603"/>
        </w:tabs>
        <w:spacing w:line="360" w:lineRule="auto"/>
        <w:ind w:left="119" w:right="1158" w:firstLine="0"/>
        <w:jc w:val="both"/>
        <w:rPr>
          <w:i/>
          <w:iCs/>
          <w:sz w:val="24"/>
        </w:rPr>
      </w:pPr>
      <w:r w:rsidRPr="008F755E">
        <w:rPr>
          <w:i/>
          <w:iCs/>
          <w:sz w:val="24"/>
        </w:rPr>
        <w:t>Fintech</w:t>
      </w:r>
      <w:r w:rsidRPr="008F755E">
        <w:rPr>
          <w:i/>
          <w:iCs/>
          <w:spacing w:val="-15"/>
          <w:sz w:val="24"/>
        </w:rPr>
        <w:t xml:space="preserve"> </w:t>
      </w:r>
      <w:r w:rsidRPr="008F755E">
        <w:rPr>
          <w:i/>
          <w:iCs/>
          <w:sz w:val="24"/>
        </w:rPr>
        <w:t>will</w:t>
      </w:r>
      <w:r w:rsidRPr="008F755E">
        <w:rPr>
          <w:i/>
          <w:iCs/>
          <w:spacing w:val="-15"/>
          <w:sz w:val="24"/>
        </w:rPr>
        <w:t xml:space="preserve"> </w:t>
      </w:r>
      <w:r w:rsidRPr="008F755E">
        <w:rPr>
          <w:i/>
          <w:iCs/>
          <w:sz w:val="24"/>
        </w:rPr>
        <w:t>reduce</w:t>
      </w:r>
      <w:r w:rsidRPr="008F755E">
        <w:rPr>
          <w:i/>
          <w:iCs/>
          <w:spacing w:val="-15"/>
          <w:sz w:val="24"/>
        </w:rPr>
        <w:t xml:space="preserve"> </w:t>
      </w:r>
      <w:r w:rsidRPr="008F755E">
        <w:rPr>
          <w:i/>
          <w:iCs/>
          <w:sz w:val="24"/>
        </w:rPr>
        <w:t>gender</w:t>
      </w:r>
      <w:r w:rsidRPr="008F755E">
        <w:rPr>
          <w:i/>
          <w:iCs/>
          <w:spacing w:val="-15"/>
          <w:sz w:val="24"/>
        </w:rPr>
        <w:t xml:space="preserve"> </w:t>
      </w:r>
      <w:r w:rsidRPr="008F755E">
        <w:rPr>
          <w:i/>
          <w:iCs/>
          <w:sz w:val="24"/>
        </w:rPr>
        <w:t>inequality</w:t>
      </w:r>
      <w:r w:rsidRPr="008F755E">
        <w:rPr>
          <w:i/>
          <w:iCs/>
          <w:spacing w:val="-15"/>
          <w:sz w:val="24"/>
        </w:rPr>
        <w:t xml:space="preserve"> </w:t>
      </w:r>
      <w:r w:rsidRPr="008F755E">
        <w:rPr>
          <w:i/>
          <w:iCs/>
          <w:sz w:val="24"/>
        </w:rPr>
        <w:t>through</w:t>
      </w:r>
      <w:r w:rsidRPr="008F755E">
        <w:rPr>
          <w:i/>
          <w:iCs/>
          <w:spacing w:val="-15"/>
          <w:sz w:val="24"/>
        </w:rPr>
        <w:t xml:space="preserve"> </w:t>
      </w:r>
      <w:r w:rsidRPr="008F755E">
        <w:rPr>
          <w:i/>
          <w:iCs/>
          <w:sz w:val="24"/>
        </w:rPr>
        <w:t>financial</w:t>
      </w:r>
      <w:r w:rsidRPr="008F755E">
        <w:rPr>
          <w:i/>
          <w:iCs/>
          <w:spacing w:val="-15"/>
          <w:sz w:val="24"/>
        </w:rPr>
        <w:t xml:space="preserve"> </w:t>
      </w:r>
      <w:r w:rsidRPr="008F755E">
        <w:rPr>
          <w:i/>
          <w:iCs/>
          <w:sz w:val="24"/>
        </w:rPr>
        <w:t>inclusion</w:t>
      </w:r>
      <w:r w:rsidRPr="008F755E">
        <w:rPr>
          <w:i/>
          <w:iCs/>
          <w:spacing w:val="-15"/>
          <w:sz w:val="24"/>
        </w:rPr>
        <w:t xml:space="preserve"> </w:t>
      </w:r>
      <w:r w:rsidRPr="008F755E">
        <w:rPr>
          <w:i/>
          <w:iCs/>
          <w:sz w:val="24"/>
        </w:rPr>
        <w:t>in</w:t>
      </w:r>
      <w:r w:rsidRPr="008F755E">
        <w:rPr>
          <w:i/>
          <w:iCs/>
          <w:spacing w:val="-15"/>
          <w:sz w:val="24"/>
        </w:rPr>
        <w:t xml:space="preserve"> </w:t>
      </w:r>
      <w:r w:rsidRPr="008F755E">
        <w:rPr>
          <w:i/>
          <w:iCs/>
          <w:sz w:val="24"/>
        </w:rPr>
        <w:t>terms</w:t>
      </w:r>
      <w:r w:rsidRPr="008F755E">
        <w:rPr>
          <w:i/>
          <w:iCs/>
          <w:spacing w:val="-15"/>
          <w:sz w:val="24"/>
        </w:rPr>
        <w:t xml:space="preserve"> </w:t>
      </w:r>
      <w:r w:rsidRPr="008F755E">
        <w:rPr>
          <w:i/>
          <w:iCs/>
          <w:sz w:val="24"/>
        </w:rPr>
        <w:t>of</w:t>
      </w:r>
      <w:r w:rsidRPr="008F755E">
        <w:rPr>
          <w:i/>
          <w:iCs/>
          <w:spacing w:val="-15"/>
          <w:sz w:val="24"/>
        </w:rPr>
        <w:t xml:space="preserve"> </w:t>
      </w:r>
      <w:r w:rsidRPr="008F755E">
        <w:rPr>
          <w:i/>
          <w:iCs/>
          <w:sz w:val="24"/>
        </w:rPr>
        <w:t>Access</w:t>
      </w:r>
      <w:r w:rsidRPr="008F755E">
        <w:rPr>
          <w:i/>
          <w:iCs/>
          <w:spacing w:val="-15"/>
          <w:sz w:val="24"/>
        </w:rPr>
        <w:t xml:space="preserve"> </w:t>
      </w:r>
      <w:r w:rsidRPr="008F755E">
        <w:rPr>
          <w:i/>
          <w:iCs/>
          <w:sz w:val="24"/>
        </w:rPr>
        <w:t xml:space="preserve">(Account </w:t>
      </w:r>
      <w:r w:rsidRPr="008F755E">
        <w:rPr>
          <w:i/>
          <w:iCs/>
          <w:spacing w:val="-2"/>
          <w:sz w:val="24"/>
        </w:rPr>
        <w:t>ownership)</w:t>
      </w:r>
    </w:p>
    <w:p w14:paraId="5BD97CDD" w14:textId="07784DD2" w:rsidR="00422659" w:rsidRPr="008F755E" w:rsidRDefault="005E7D50" w:rsidP="001F4482">
      <w:pPr>
        <w:pStyle w:val="BodyText"/>
        <w:spacing w:before="75" w:line="360" w:lineRule="auto"/>
        <w:ind w:left="120" w:right="1158"/>
        <w:jc w:val="both"/>
        <w:rPr>
          <w:i/>
          <w:iCs/>
        </w:rPr>
      </w:pPr>
      <w:r w:rsidRPr="008F755E">
        <w:rPr>
          <w:i/>
          <w:iCs/>
        </w:rPr>
        <w:t>H</w:t>
      </w:r>
      <w:r w:rsidR="0058322D">
        <w:rPr>
          <w:i/>
          <w:iCs/>
        </w:rPr>
        <w:t>.</w:t>
      </w:r>
      <w:r w:rsidRPr="008F755E">
        <w:rPr>
          <w:i/>
          <w:iCs/>
        </w:rPr>
        <w:t>2. Due</w:t>
      </w:r>
      <w:r w:rsidRPr="008F755E">
        <w:rPr>
          <w:i/>
          <w:iCs/>
          <w:spacing w:val="-12"/>
        </w:rPr>
        <w:t xml:space="preserve"> </w:t>
      </w:r>
      <w:r w:rsidRPr="008F755E">
        <w:rPr>
          <w:i/>
          <w:iCs/>
        </w:rPr>
        <w:t>to</w:t>
      </w:r>
      <w:r w:rsidRPr="008F755E">
        <w:rPr>
          <w:i/>
          <w:iCs/>
          <w:spacing w:val="-12"/>
        </w:rPr>
        <w:t xml:space="preserve"> </w:t>
      </w:r>
      <w:r w:rsidRPr="008F755E">
        <w:rPr>
          <w:i/>
          <w:iCs/>
        </w:rPr>
        <w:t>societal</w:t>
      </w:r>
      <w:r w:rsidRPr="008F755E">
        <w:rPr>
          <w:i/>
          <w:iCs/>
          <w:spacing w:val="-12"/>
        </w:rPr>
        <w:t xml:space="preserve"> </w:t>
      </w:r>
      <w:r w:rsidRPr="008F755E">
        <w:rPr>
          <w:i/>
          <w:iCs/>
        </w:rPr>
        <w:t>constraints,</w:t>
      </w:r>
      <w:r w:rsidRPr="008F755E">
        <w:rPr>
          <w:i/>
          <w:iCs/>
          <w:spacing w:val="-11"/>
        </w:rPr>
        <w:t xml:space="preserve"> </w:t>
      </w:r>
      <w:r w:rsidRPr="008F755E">
        <w:rPr>
          <w:i/>
          <w:iCs/>
        </w:rPr>
        <w:t>Fintech</w:t>
      </w:r>
      <w:r w:rsidRPr="008F755E">
        <w:rPr>
          <w:i/>
          <w:iCs/>
          <w:spacing w:val="-12"/>
        </w:rPr>
        <w:t xml:space="preserve"> </w:t>
      </w:r>
      <w:r w:rsidRPr="008F755E">
        <w:rPr>
          <w:i/>
          <w:iCs/>
        </w:rPr>
        <w:t>may</w:t>
      </w:r>
      <w:r w:rsidRPr="008F755E">
        <w:rPr>
          <w:i/>
          <w:iCs/>
          <w:spacing w:val="-12"/>
        </w:rPr>
        <w:t xml:space="preserve"> </w:t>
      </w:r>
      <w:r w:rsidRPr="008F755E">
        <w:rPr>
          <w:i/>
          <w:iCs/>
        </w:rPr>
        <w:t>not</w:t>
      </w:r>
      <w:r w:rsidRPr="008F755E">
        <w:rPr>
          <w:i/>
          <w:iCs/>
          <w:spacing w:val="-12"/>
        </w:rPr>
        <w:t xml:space="preserve"> </w:t>
      </w:r>
      <w:r w:rsidRPr="008F755E">
        <w:rPr>
          <w:i/>
          <w:iCs/>
        </w:rPr>
        <w:t>reduce</w:t>
      </w:r>
      <w:r w:rsidRPr="008F755E">
        <w:rPr>
          <w:i/>
          <w:iCs/>
          <w:spacing w:val="-12"/>
        </w:rPr>
        <w:t xml:space="preserve"> </w:t>
      </w:r>
      <w:r w:rsidRPr="008F755E">
        <w:rPr>
          <w:i/>
          <w:iCs/>
        </w:rPr>
        <w:t>gender</w:t>
      </w:r>
      <w:r w:rsidRPr="008F755E">
        <w:rPr>
          <w:i/>
          <w:iCs/>
          <w:spacing w:val="-12"/>
        </w:rPr>
        <w:t xml:space="preserve"> </w:t>
      </w:r>
      <w:r w:rsidRPr="008F755E">
        <w:rPr>
          <w:i/>
          <w:iCs/>
        </w:rPr>
        <w:t>inequality</w:t>
      </w:r>
      <w:r w:rsidRPr="008F755E">
        <w:rPr>
          <w:i/>
          <w:iCs/>
          <w:spacing w:val="-12"/>
        </w:rPr>
        <w:t xml:space="preserve"> </w:t>
      </w:r>
      <w:r w:rsidRPr="008F755E">
        <w:rPr>
          <w:i/>
          <w:iCs/>
        </w:rPr>
        <w:t>in</w:t>
      </w:r>
      <w:r w:rsidRPr="008F755E">
        <w:rPr>
          <w:i/>
          <w:iCs/>
          <w:spacing w:val="-12"/>
        </w:rPr>
        <w:t xml:space="preserve"> </w:t>
      </w:r>
      <w:r w:rsidRPr="008F755E">
        <w:rPr>
          <w:i/>
          <w:iCs/>
        </w:rPr>
        <w:t>terms</w:t>
      </w:r>
      <w:r w:rsidRPr="008F755E">
        <w:rPr>
          <w:i/>
          <w:iCs/>
          <w:spacing w:val="-12"/>
        </w:rPr>
        <w:t xml:space="preserve"> </w:t>
      </w:r>
      <w:r w:rsidRPr="008F755E">
        <w:rPr>
          <w:i/>
          <w:iCs/>
        </w:rPr>
        <w:t>of</w:t>
      </w:r>
      <w:r w:rsidRPr="008F755E">
        <w:rPr>
          <w:i/>
          <w:iCs/>
          <w:spacing w:val="-12"/>
        </w:rPr>
        <w:t xml:space="preserve"> </w:t>
      </w:r>
      <w:r w:rsidRPr="008F755E">
        <w:rPr>
          <w:i/>
          <w:iCs/>
        </w:rPr>
        <w:t>Active</w:t>
      </w:r>
      <w:r w:rsidRPr="008F755E">
        <w:rPr>
          <w:i/>
          <w:iCs/>
          <w:spacing w:val="-12"/>
        </w:rPr>
        <w:t xml:space="preserve"> </w:t>
      </w:r>
      <w:r w:rsidRPr="008F755E">
        <w:rPr>
          <w:i/>
          <w:iCs/>
        </w:rPr>
        <w:t>usage (Borrowing and Saving).</w:t>
      </w:r>
    </w:p>
    <w:p w14:paraId="031EEC0E" w14:textId="77777777" w:rsidR="00422659" w:rsidRDefault="00422659" w:rsidP="00DE39DF"/>
    <w:p w14:paraId="7D988A9F" w14:textId="52D60A7E" w:rsidR="00422659" w:rsidRPr="00731504" w:rsidRDefault="00731504" w:rsidP="00731504">
      <w:pPr>
        <w:pStyle w:val="Heading1"/>
        <w:numPr>
          <w:ilvl w:val="0"/>
          <w:numId w:val="3"/>
        </w:numPr>
        <w:tabs>
          <w:tab w:val="left" w:pos="419"/>
        </w:tabs>
        <w:spacing w:line="360" w:lineRule="auto"/>
      </w:pPr>
      <w:bookmarkStart w:id="4" w:name="Reserach_Methodology"/>
      <w:bookmarkEnd w:id="4"/>
      <w:r>
        <w:t>Research</w:t>
      </w:r>
      <w:r>
        <w:rPr>
          <w:spacing w:val="-11"/>
        </w:rPr>
        <w:t xml:space="preserve"> </w:t>
      </w:r>
      <w:r>
        <w:rPr>
          <w:spacing w:val="-2"/>
        </w:rPr>
        <w:t>Methodology</w:t>
      </w:r>
    </w:p>
    <w:p w14:paraId="600AEE18" w14:textId="602AAE09" w:rsidR="00422659" w:rsidRPr="00D541BA" w:rsidRDefault="00D541BA" w:rsidP="00D541BA">
      <w:pPr>
        <w:tabs>
          <w:tab w:val="left" w:pos="599"/>
        </w:tabs>
        <w:spacing w:line="360" w:lineRule="auto"/>
        <w:ind w:hanging="418"/>
        <w:rPr>
          <w:i/>
          <w:sz w:val="24"/>
        </w:rPr>
      </w:pPr>
      <w:bookmarkStart w:id="5" w:name="Model"/>
      <w:bookmarkEnd w:id="5"/>
      <w:r>
        <w:rPr>
          <w:i/>
          <w:spacing w:val="-2"/>
          <w:sz w:val="24"/>
        </w:rPr>
        <w:lastRenderedPageBreak/>
        <w:t xml:space="preserve">         </w:t>
      </w:r>
      <w:r w:rsidR="005E7D50" w:rsidRPr="00D541BA">
        <w:rPr>
          <w:i/>
          <w:spacing w:val="-2"/>
          <w:sz w:val="24"/>
        </w:rPr>
        <w:t>Model</w:t>
      </w:r>
    </w:p>
    <w:p w14:paraId="1E5D0422" w14:textId="77777777" w:rsidR="00422659" w:rsidRDefault="00422659" w:rsidP="00DE39DF"/>
    <w:p w14:paraId="404A1CCE" w14:textId="2C290538" w:rsidR="007D29D2" w:rsidRDefault="008F755E" w:rsidP="007D29D2">
      <w:pPr>
        <w:pStyle w:val="BodyText"/>
        <w:spacing w:line="360" w:lineRule="auto"/>
        <w:ind w:left="120" w:right="1157" w:firstLine="3"/>
        <w:jc w:val="both"/>
      </w:pPr>
      <w:r>
        <w:t xml:space="preserve"> </w:t>
      </w:r>
      <w:r>
        <w:tab/>
        <w:t>We borrow from the model introduced by Demir et al.</w:t>
      </w:r>
      <w:r>
        <w:rPr>
          <w:spacing w:val="40"/>
        </w:rPr>
        <w:t xml:space="preserve"> </w:t>
      </w:r>
      <w:r>
        <w:t xml:space="preserve">(2022), which is adapted from Altunbas </w:t>
      </w:r>
      <w:r w:rsidR="00036618">
        <w:t xml:space="preserve">&amp; </w:t>
      </w:r>
      <w:r>
        <w:t>Thornton (2019).</w:t>
      </w:r>
      <w:r>
        <w:rPr>
          <w:spacing w:val="40"/>
        </w:rPr>
        <w:t xml:space="preserve"> </w:t>
      </w:r>
      <w:r>
        <w:t xml:space="preserve">The former investigates the potential income inequality reducing effect of </w:t>
      </w:r>
      <w:r>
        <w:rPr>
          <w:spacing w:val="-2"/>
        </w:rPr>
        <w:t>financial</w:t>
      </w:r>
      <w:r>
        <w:rPr>
          <w:spacing w:val="-8"/>
        </w:rPr>
        <w:t xml:space="preserve"> </w:t>
      </w:r>
      <w:r>
        <w:rPr>
          <w:spacing w:val="-2"/>
        </w:rPr>
        <w:t>inclusion.</w:t>
      </w:r>
      <w:r>
        <w:rPr>
          <w:spacing w:val="16"/>
        </w:rPr>
        <w:t xml:space="preserve"> </w:t>
      </w:r>
      <w:r>
        <w:rPr>
          <w:spacing w:val="-2"/>
        </w:rPr>
        <w:t>The</w:t>
      </w:r>
      <w:r>
        <w:rPr>
          <w:spacing w:val="-8"/>
        </w:rPr>
        <w:t xml:space="preserve"> </w:t>
      </w:r>
      <w:r>
        <w:rPr>
          <w:spacing w:val="-2"/>
        </w:rPr>
        <w:t>latter</w:t>
      </w:r>
      <w:r>
        <w:rPr>
          <w:spacing w:val="-9"/>
        </w:rPr>
        <w:t xml:space="preserve"> </w:t>
      </w:r>
      <w:r>
        <w:rPr>
          <w:spacing w:val="-2"/>
        </w:rPr>
        <w:t>focuses</w:t>
      </w:r>
      <w:r>
        <w:rPr>
          <w:spacing w:val="-8"/>
        </w:rPr>
        <w:t xml:space="preserve"> </w:t>
      </w:r>
      <w:r>
        <w:rPr>
          <w:spacing w:val="-2"/>
        </w:rPr>
        <w:t>on</w:t>
      </w:r>
      <w:r>
        <w:rPr>
          <w:spacing w:val="-9"/>
        </w:rPr>
        <w:t xml:space="preserve"> </w:t>
      </w:r>
      <w:r>
        <w:rPr>
          <w:spacing w:val="-2"/>
        </w:rPr>
        <w:t>the</w:t>
      </w:r>
      <w:r>
        <w:rPr>
          <w:spacing w:val="-8"/>
        </w:rPr>
        <w:t xml:space="preserve"> </w:t>
      </w:r>
      <w:r>
        <w:rPr>
          <w:spacing w:val="-2"/>
        </w:rPr>
        <w:t>impact</w:t>
      </w:r>
      <w:r>
        <w:rPr>
          <w:spacing w:val="-9"/>
        </w:rPr>
        <w:t xml:space="preserve"> </w:t>
      </w:r>
      <w:r>
        <w:rPr>
          <w:spacing w:val="-2"/>
        </w:rPr>
        <w:t>of</w:t>
      </w:r>
      <w:r>
        <w:rPr>
          <w:spacing w:val="-8"/>
        </w:rPr>
        <w:t xml:space="preserve"> </w:t>
      </w:r>
      <w:r>
        <w:rPr>
          <w:spacing w:val="-2"/>
        </w:rPr>
        <w:t>financial</w:t>
      </w:r>
      <w:r>
        <w:rPr>
          <w:spacing w:val="-8"/>
        </w:rPr>
        <w:t xml:space="preserve"> </w:t>
      </w:r>
      <w:r>
        <w:rPr>
          <w:spacing w:val="-2"/>
        </w:rPr>
        <w:t>development</w:t>
      </w:r>
      <w:r>
        <w:rPr>
          <w:spacing w:val="-9"/>
        </w:rPr>
        <w:t xml:space="preserve"> </w:t>
      </w:r>
      <w:r>
        <w:rPr>
          <w:spacing w:val="-2"/>
        </w:rPr>
        <w:t>on</w:t>
      </w:r>
      <w:r>
        <w:rPr>
          <w:spacing w:val="-8"/>
        </w:rPr>
        <w:t xml:space="preserve"> </w:t>
      </w:r>
      <w:r>
        <w:rPr>
          <w:spacing w:val="-2"/>
        </w:rPr>
        <w:t>income</w:t>
      </w:r>
      <w:r>
        <w:rPr>
          <w:spacing w:val="-9"/>
        </w:rPr>
        <w:t xml:space="preserve"> </w:t>
      </w:r>
      <w:r>
        <w:rPr>
          <w:spacing w:val="-2"/>
        </w:rPr>
        <w:t xml:space="preserve">inequality. </w:t>
      </w:r>
      <w:r w:rsidR="00CC066A">
        <w:t>M</w:t>
      </w:r>
      <w:r>
        <w:t xml:space="preserve">odel (1) is different, as it focuses specifically on the impact of i) Female </w:t>
      </w:r>
      <w:r w:rsidR="00A42DED">
        <w:t>F</w:t>
      </w:r>
      <w:r>
        <w:t>intech adoption can have on reducing ii) Gender inequality (within-country), through iii) Financial Inclusion.</w:t>
      </w:r>
      <w:r>
        <w:rPr>
          <w:spacing w:val="40"/>
        </w:rPr>
        <w:t xml:space="preserve"> </w:t>
      </w:r>
      <w:r>
        <w:t>A visual representation of the study’s main regression Model (1) is illustrated below:</w:t>
      </w:r>
    </w:p>
    <w:p w14:paraId="053F22C7" w14:textId="32381276" w:rsidR="007D29D2" w:rsidRPr="007D29D2" w:rsidRDefault="007D29D2" w:rsidP="007D29D2">
      <w:pPr>
        <w:spacing w:before="57" w:line="360" w:lineRule="auto"/>
        <w:ind w:left="1069"/>
        <w:rPr>
          <w:rFonts w:ascii="Bookman Old Style" w:hAnsi="Bookman Old Style"/>
          <w:i/>
          <w:sz w:val="24"/>
        </w:rPr>
      </w:pPr>
      <w:r>
        <w:rPr>
          <w:noProof/>
        </w:rPr>
        <mc:AlternateContent>
          <mc:Choice Requires="wps">
            <w:drawing>
              <wp:anchor distT="0" distB="0" distL="114300" distR="114300" simplePos="0" relativeHeight="487590400" behindDoc="1" locked="0" layoutInCell="1" allowOverlap="1" wp14:anchorId="406D2C11" wp14:editId="37404DC9">
                <wp:simplePos x="0" y="0"/>
                <wp:positionH relativeFrom="page">
                  <wp:posOffset>5191125</wp:posOffset>
                </wp:positionH>
                <wp:positionV relativeFrom="paragraph">
                  <wp:posOffset>165100</wp:posOffset>
                </wp:positionV>
                <wp:extent cx="196215" cy="101600"/>
                <wp:effectExtent l="0" t="0" r="0" b="0"/>
                <wp:wrapNone/>
                <wp:docPr id="14090447"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5DE0B" w14:textId="77777777" w:rsidR="007D29D2" w:rsidRDefault="007D29D2" w:rsidP="007D29D2">
                            <w:pPr>
                              <w:spacing w:line="159" w:lineRule="exact"/>
                              <w:rPr>
                                <w:rFonts w:ascii="Garamond"/>
                                <w:sz w:val="16"/>
                              </w:rPr>
                            </w:pPr>
                            <w:r>
                              <w:rPr>
                                <w:rFonts w:ascii="Bookman Old Style"/>
                                <w:i/>
                                <w:spacing w:val="-5"/>
                                <w:w w:val="105"/>
                                <w:sz w:val="16"/>
                              </w:rPr>
                              <w:t>k</w:t>
                            </w:r>
                            <w:r>
                              <w:rPr>
                                <w:rFonts w:ascii="Garamond"/>
                                <w:spacing w:val="-5"/>
                                <w:w w:val="105"/>
                                <w:sz w:val="16"/>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6D2C11" id="_x0000_t202" coordsize="21600,21600" o:spt="202" path="m,l,21600r21600,l21600,xe">
                <v:stroke joinstyle="miter"/>
                <v:path gradientshapeok="t" o:connecttype="rect"/>
              </v:shapetype>
              <v:shape id="docshape4" o:spid="_x0000_s1026" type="#_x0000_t202" style="position:absolute;left:0;text-align:left;margin-left:408.75pt;margin-top:13pt;width:15.45pt;height:8pt;z-index:-15726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cVB1QEAAJADAAAOAAAAZHJzL2Uyb0RvYy54bWysU9tu2zAMfR+wfxD0vtgOsGAz4hRdiw4D&#10;ugvQ7gNoWY6F2aJGKbGzrx8lx+nWvg17ESiJOjznkNpeTUMvjpq8QVvJYpVLoa3Cxth9Jb8/3r15&#10;J4UPYBvo0epKnrSXV7vXr7ajK/UaO+wbTYJBrC9HV8kuBFdmmVedHsCv0GnLly3SAIG3tM8agpHR&#10;hz5b5/kmG5EaR6i093x6O1/KXcJvW63C17b1Ooi+kswtpJXSWsc1222h3BO4zqgzDfgHFgMYy0Uv&#10;ULcQQBzIvIAajCL02IaVwiHDtjVKJw2spsifqXnowOmkhc3x7mKT/3+w6svxwX0jEaYPOHEDkwjv&#10;7lH98MLiTQd2r6+JcOw0NFy4iJZlo/Pl+Wm02pc+gtTjZ2y4yXAImICmloboCusUjM4NOF1M11MQ&#10;KpZ8v1kXb6VQfFXkxSZPTcmgXB478uGjxkHEoJLEPU3gcLz3IZKBckmJtSzemb5Pfe3tXwecGE8S&#10;+ch3Zh6meuLsKKLG5sQyCOcx4bHmoEP6JcXII1JJ//MApKXoP1m2Is7TEtAS1EsAVvHTSgYp5vAm&#10;zHN3cGT2HSPPZlu8Zrtak6Q8sTjz5LYnhecRjXP15z5lPX2k3W8AAAD//wMAUEsDBBQABgAIAAAA&#10;IQBu19FL3wAAAAkBAAAPAAAAZHJzL2Rvd25yZXYueG1sTI/BTsMwEETvSPyDtUjcqN0ohBDiVBWC&#10;ExIiDQeOTuwmVuN1iN02/D3LiR5X+zTzptwsbmQnMwfrUcJ6JYAZ7Ly22Ev4bF7vcmAhKtRq9Ggk&#10;/JgAm+r6qlSF9meszWkXe0YhGAolYYhxKjgP3WCcCis/GaTf3s9ORTrnnutZnSncjTwRIuNOWaSG&#10;QU3meTDdYXd0ErZfWL/Y7/f2o97XtmkeBb5lBylvb5btE7BolvgPw58+qUNFTq0/og5slJCvH+4J&#10;lZBktImAPM1TYK2ENBHAq5JfLqh+AQAA//8DAFBLAQItABQABgAIAAAAIQC2gziS/gAAAOEBAAAT&#10;AAAAAAAAAAAAAAAAAAAAAABbQ29udGVudF9UeXBlc10ueG1sUEsBAi0AFAAGAAgAAAAhADj9If/W&#10;AAAAlAEAAAsAAAAAAAAAAAAAAAAALwEAAF9yZWxzLy5yZWxzUEsBAi0AFAAGAAgAAAAhAM+hxUHV&#10;AQAAkAMAAA4AAAAAAAAAAAAAAAAALgIAAGRycy9lMm9Eb2MueG1sUEsBAi0AFAAGAAgAAAAhAG7X&#10;0UvfAAAACQEAAA8AAAAAAAAAAAAAAAAALwQAAGRycy9kb3ducmV2LnhtbFBLBQYAAAAABAAEAPMA&#10;AAA7BQAAAAA=&#10;" filled="f" stroked="f">
                <v:textbox inset="0,0,0,0">
                  <w:txbxContent>
                    <w:p w14:paraId="6225DE0B" w14:textId="77777777" w:rsidR="007D29D2" w:rsidRDefault="007D29D2" w:rsidP="007D29D2">
                      <w:pPr>
                        <w:spacing w:line="159" w:lineRule="exact"/>
                        <w:rPr>
                          <w:rFonts w:ascii="Garamond"/>
                          <w:sz w:val="16"/>
                        </w:rPr>
                      </w:pPr>
                      <w:r>
                        <w:rPr>
                          <w:rFonts w:ascii="Bookman Old Style"/>
                          <w:i/>
                          <w:spacing w:val="-5"/>
                          <w:w w:val="105"/>
                          <w:sz w:val="16"/>
                        </w:rPr>
                        <w:t>k</w:t>
                      </w:r>
                      <w:r>
                        <w:rPr>
                          <w:rFonts w:ascii="Garamond"/>
                          <w:spacing w:val="-5"/>
                          <w:w w:val="105"/>
                          <w:sz w:val="16"/>
                        </w:rPr>
                        <w:t>=1</w:t>
                      </w:r>
                    </w:p>
                  </w:txbxContent>
                </v:textbox>
                <w10:wrap anchorx="page"/>
              </v:shape>
            </w:pict>
          </mc:Fallback>
        </mc:AlternateContent>
      </w:r>
      <w:r>
        <w:rPr>
          <w:rFonts w:ascii="Bookman Old Style" w:hAnsi="Bookman Old Style"/>
          <w:i/>
          <w:w w:val="95"/>
          <w:sz w:val="24"/>
        </w:rPr>
        <w:t>GI</w:t>
      </w:r>
      <w:r>
        <w:rPr>
          <w:rFonts w:ascii="Bookman Old Style" w:hAnsi="Bookman Old Style"/>
          <w:i/>
          <w:w w:val="95"/>
          <w:sz w:val="24"/>
          <w:vertAlign w:val="subscript"/>
        </w:rPr>
        <w:t>i,t</w:t>
      </w:r>
      <w:r>
        <w:rPr>
          <w:rFonts w:ascii="Bookman Old Style" w:hAnsi="Bookman Old Style"/>
          <w:i/>
          <w:spacing w:val="44"/>
          <w:sz w:val="24"/>
        </w:rPr>
        <w:t xml:space="preserve"> </w:t>
      </w:r>
      <w:r>
        <w:rPr>
          <w:rFonts w:ascii="Lucida Sans Unicode" w:hAnsi="Lucida Sans Unicode"/>
          <w:w w:val="95"/>
          <w:sz w:val="24"/>
        </w:rPr>
        <w:t>=</w:t>
      </w:r>
      <w:r>
        <w:rPr>
          <w:rFonts w:ascii="Lucida Sans Unicode" w:hAnsi="Lucida Sans Unicode"/>
          <w:spacing w:val="26"/>
          <w:sz w:val="24"/>
        </w:rPr>
        <w:t xml:space="preserve"> </w:t>
      </w:r>
      <w:r>
        <w:rPr>
          <w:rFonts w:ascii="Bookman Old Style" w:hAnsi="Bookman Old Style"/>
          <w:i/>
          <w:w w:val="95"/>
          <w:sz w:val="24"/>
        </w:rPr>
        <w:t>α</w:t>
      </w:r>
      <w:r>
        <w:rPr>
          <w:rFonts w:ascii="Garamond" w:hAnsi="Garamond"/>
          <w:w w:val="95"/>
          <w:sz w:val="24"/>
          <w:vertAlign w:val="subscript"/>
        </w:rPr>
        <w:t>0</w:t>
      </w:r>
      <w:r>
        <w:rPr>
          <w:rFonts w:ascii="Garamond" w:hAnsi="Garamond"/>
          <w:spacing w:val="36"/>
          <w:sz w:val="24"/>
        </w:rPr>
        <w:t xml:space="preserve"> </w:t>
      </w:r>
      <w:r>
        <w:rPr>
          <w:rFonts w:ascii="Lucida Sans Unicode" w:hAnsi="Lucida Sans Unicode"/>
          <w:w w:val="95"/>
          <w:sz w:val="24"/>
        </w:rPr>
        <w:t>+</w:t>
      </w:r>
      <w:r>
        <w:rPr>
          <w:rFonts w:ascii="Lucida Sans Unicode" w:hAnsi="Lucida Sans Unicode"/>
          <w:spacing w:val="6"/>
          <w:sz w:val="24"/>
        </w:rPr>
        <w:t xml:space="preserve"> </w:t>
      </w:r>
      <w:r>
        <w:rPr>
          <w:rFonts w:ascii="Bookman Old Style" w:hAnsi="Bookman Old Style"/>
          <w:i/>
          <w:w w:val="95"/>
          <w:sz w:val="24"/>
        </w:rPr>
        <w:t>α</w:t>
      </w:r>
      <w:r>
        <w:rPr>
          <w:rFonts w:ascii="Garamond" w:hAnsi="Garamond"/>
          <w:w w:val="95"/>
          <w:sz w:val="24"/>
          <w:vertAlign w:val="subscript"/>
        </w:rPr>
        <w:t>1</w:t>
      </w:r>
      <w:r>
        <w:rPr>
          <w:rFonts w:ascii="Bookman Old Style" w:hAnsi="Bookman Old Style"/>
          <w:i/>
          <w:w w:val="95"/>
          <w:sz w:val="24"/>
        </w:rPr>
        <w:t>Fintech</w:t>
      </w:r>
      <w:r>
        <w:rPr>
          <w:rFonts w:ascii="Bookman Old Style" w:hAnsi="Bookman Old Style"/>
          <w:i/>
          <w:w w:val="95"/>
          <w:sz w:val="24"/>
          <w:vertAlign w:val="subscript"/>
        </w:rPr>
        <w:t>i,t</w:t>
      </w:r>
      <w:r>
        <w:rPr>
          <w:rFonts w:ascii="Bookman Old Style" w:hAnsi="Bookman Old Style"/>
          <w:i/>
          <w:spacing w:val="25"/>
          <w:sz w:val="24"/>
        </w:rPr>
        <w:t xml:space="preserve"> </w:t>
      </w:r>
      <w:r>
        <w:rPr>
          <w:rFonts w:ascii="Lucida Sans Unicode" w:hAnsi="Lucida Sans Unicode"/>
          <w:w w:val="95"/>
          <w:sz w:val="24"/>
        </w:rPr>
        <w:t>+</w:t>
      </w:r>
      <w:r>
        <w:rPr>
          <w:rFonts w:ascii="Lucida Sans Unicode" w:hAnsi="Lucida Sans Unicode"/>
          <w:spacing w:val="5"/>
          <w:sz w:val="24"/>
        </w:rPr>
        <w:t xml:space="preserve"> </w:t>
      </w:r>
      <w:r>
        <w:rPr>
          <w:rFonts w:ascii="Bookman Old Style" w:hAnsi="Bookman Old Style"/>
          <w:i/>
          <w:w w:val="95"/>
          <w:sz w:val="24"/>
        </w:rPr>
        <w:t>α</w:t>
      </w:r>
      <w:r>
        <w:rPr>
          <w:rFonts w:ascii="Garamond" w:hAnsi="Garamond"/>
          <w:w w:val="95"/>
          <w:sz w:val="24"/>
          <w:vertAlign w:val="subscript"/>
        </w:rPr>
        <w:t>2</w:t>
      </w:r>
      <w:r>
        <w:rPr>
          <w:rFonts w:ascii="Bookman Old Style" w:hAnsi="Bookman Old Style"/>
          <w:i/>
          <w:w w:val="95"/>
          <w:sz w:val="24"/>
        </w:rPr>
        <w:t>FinancialInclusion</w:t>
      </w:r>
      <w:r>
        <w:rPr>
          <w:rFonts w:ascii="Bookman Old Style" w:hAnsi="Bookman Old Style"/>
          <w:i/>
          <w:w w:val="95"/>
          <w:sz w:val="24"/>
          <w:vertAlign w:val="subscript"/>
        </w:rPr>
        <w:t>i.t</w:t>
      </w:r>
      <w:r>
        <w:rPr>
          <w:rFonts w:ascii="Bookman Old Style" w:hAnsi="Bookman Old Style"/>
          <w:i/>
          <w:spacing w:val="25"/>
          <w:sz w:val="24"/>
        </w:rPr>
        <w:t xml:space="preserve"> </w:t>
      </w:r>
      <w:r>
        <w:rPr>
          <w:rFonts w:ascii="Lucida Sans Unicode" w:hAnsi="Lucida Sans Unicode"/>
          <w:w w:val="95"/>
          <w:sz w:val="24"/>
        </w:rPr>
        <w:t>+</w:t>
      </w:r>
      <w:r>
        <w:rPr>
          <w:rFonts w:ascii="Lucida Sans Unicode" w:hAnsi="Lucida Sans Unicode"/>
          <w:spacing w:val="5"/>
          <w:sz w:val="24"/>
        </w:rPr>
        <w:t xml:space="preserve"> </w:t>
      </w:r>
      <w:r>
        <w:rPr>
          <w:rFonts w:ascii="Lucida Sans Unicode" w:hAnsi="Lucida Sans Unicode"/>
          <w:spacing w:val="-5"/>
          <w:w w:val="95"/>
          <w:sz w:val="24"/>
        </w:rPr>
        <w:t>Σ</w:t>
      </w:r>
      <w:r>
        <w:rPr>
          <w:rFonts w:ascii="Bookman Old Style" w:hAnsi="Bookman Old Style"/>
          <w:i/>
          <w:spacing w:val="-5"/>
          <w:w w:val="95"/>
          <w:sz w:val="24"/>
          <w:vertAlign w:val="superscript"/>
        </w:rPr>
        <w:t>K</w:t>
      </w:r>
      <w:r>
        <w:rPr>
          <w:rFonts w:ascii="Bookman Old Style" w:hAnsi="Bookman Old Style"/>
          <w:i/>
          <w:sz w:val="24"/>
        </w:rPr>
        <w:t xml:space="preserve">   </w:t>
      </w:r>
      <w:r>
        <w:rPr>
          <w:rFonts w:ascii="Bookman Old Style" w:hAnsi="Bookman Old Style"/>
          <w:i/>
          <w:position w:val="4"/>
          <w:sz w:val="24"/>
        </w:rPr>
        <w:t>ρ</w:t>
      </w:r>
      <w:r>
        <w:rPr>
          <w:rFonts w:ascii="Bookman Old Style" w:hAnsi="Bookman Old Style"/>
          <w:i/>
          <w:sz w:val="16"/>
        </w:rPr>
        <w:t>k</w:t>
      </w:r>
      <w:r>
        <w:rPr>
          <w:rFonts w:ascii="Bookman Old Style" w:hAnsi="Bookman Old Style"/>
          <w:i/>
          <w:spacing w:val="-33"/>
          <w:sz w:val="16"/>
        </w:rPr>
        <w:t xml:space="preserve"> </w:t>
      </w:r>
      <w:r>
        <w:rPr>
          <w:rFonts w:ascii="Bookman Old Style" w:hAnsi="Bookman Old Style"/>
          <w:i/>
          <w:position w:val="4"/>
          <w:sz w:val="24"/>
        </w:rPr>
        <w:t>X</w:t>
      </w:r>
      <w:r>
        <w:rPr>
          <w:rFonts w:ascii="Bookman Old Style" w:hAnsi="Bookman Old Style"/>
          <w:i/>
          <w:sz w:val="16"/>
        </w:rPr>
        <w:t>k,i,t</w:t>
      </w:r>
      <w:r>
        <w:rPr>
          <w:rFonts w:ascii="Bookman Old Style" w:hAnsi="Bookman Old Style"/>
          <w:i/>
          <w:spacing w:val="20"/>
          <w:sz w:val="16"/>
        </w:rPr>
        <w:t xml:space="preserve"> </w:t>
      </w:r>
      <w:r>
        <w:rPr>
          <w:rFonts w:ascii="Lucida Sans Unicode" w:hAnsi="Lucida Sans Unicode"/>
          <w:position w:val="4"/>
          <w:sz w:val="24"/>
        </w:rPr>
        <w:t>+</w:t>
      </w:r>
      <w:r>
        <w:rPr>
          <w:rFonts w:ascii="Lucida Sans Unicode" w:hAnsi="Lucida Sans Unicode"/>
          <w:spacing w:val="-19"/>
          <w:position w:val="4"/>
          <w:sz w:val="24"/>
        </w:rPr>
        <w:t xml:space="preserve"> </w:t>
      </w:r>
      <w:r>
        <w:rPr>
          <w:rFonts w:ascii="Bookman Old Style" w:hAnsi="Bookman Old Style"/>
          <w:i/>
          <w:spacing w:val="-4"/>
          <w:position w:val="4"/>
          <w:sz w:val="24"/>
        </w:rPr>
        <w:t>U</w:t>
      </w:r>
      <w:r>
        <w:rPr>
          <w:rFonts w:ascii="Bookman Old Style" w:hAnsi="Bookman Old Style"/>
          <w:i/>
          <w:spacing w:val="-4"/>
          <w:sz w:val="16"/>
        </w:rPr>
        <w:t>i,t</w:t>
      </w:r>
      <w:r>
        <w:rPr>
          <w:rFonts w:ascii="Bookman Old Style" w:hAnsi="Bookman Old Style"/>
          <w:i/>
          <w:sz w:val="16"/>
        </w:rPr>
        <w:tab/>
      </w:r>
      <w:r>
        <w:rPr>
          <w:spacing w:val="-5"/>
          <w:position w:val="4"/>
          <w:sz w:val="24"/>
        </w:rPr>
        <w:t>(1)</w:t>
      </w:r>
    </w:p>
    <w:p w14:paraId="7252E7FF" w14:textId="77777777" w:rsidR="007D29D2" w:rsidRDefault="007D29D2" w:rsidP="007D29D2">
      <w:pPr>
        <w:pStyle w:val="BodyText"/>
        <w:spacing w:before="221" w:line="360" w:lineRule="auto"/>
        <w:ind w:right="1447"/>
        <w:jc w:val="center"/>
        <w:rPr>
          <w:rFonts w:ascii="Bookman Old Style"/>
          <w:i/>
        </w:rPr>
      </w:pPr>
      <w:r>
        <w:rPr>
          <w:rFonts w:ascii="Bookman Old Style"/>
          <w:i/>
        </w:rPr>
        <w:t>&lt;</w:t>
      </w:r>
      <w:r>
        <w:t>Insert Table</w:t>
      </w:r>
      <w:r>
        <w:rPr>
          <w:spacing w:val="1"/>
        </w:rPr>
        <w:t xml:space="preserve"> </w:t>
      </w:r>
      <w:r>
        <w:t>1</w:t>
      </w:r>
      <w:r>
        <w:rPr>
          <w:spacing w:val="1"/>
        </w:rPr>
        <w:t xml:space="preserve"> </w:t>
      </w:r>
      <w:r>
        <w:rPr>
          <w:spacing w:val="-2"/>
        </w:rPr>
        <w:t>here</w:t>
      </w:r>
      <w:r>
        <w:rPr>
          <w:rFonts w:ascii="Bookman Old Style"/>
          <w:i/>
          <w:spacing w:val="-2"/>
        </w:rPr>
        <w:t>&gt;</w:t>
      </w:r>
    </w:p>
    <w:p w14:paraId="719B1B05" w14:textId="77777777" w:rsidR="007D29D2" w:rsidRDefault="007D29D2" w:rsidP="00DE39DF"/>
    <w:p w14:paraId="6668728B" w14:textId="77777777" w:rsidR="007D29D2" w:rsidRDefault="007D29D2" w:rsidP="007D29D2">
      <w:pPr>
        <w:pStyle w:val="BodyText"/>
        <w:spacing w:before="174" w:line="360" w:lineRule="auto"/>
        <w:ind w:left="120" w:right="1157" w:firstLine="3"/>
        <w:jc w:val="both"/>
      </w:pPr>
      <w:r>
        <w:t xml:space="preserve"> </w:t>
      </w:r>
      <w:r>
        <w:tab/>
        <w:t>A list of variable definitions is listed in Table 1.</w:t>
      </w:r>
      <w:r>
        <w:rPr>
          <w:spacing w:val="40"/>
        </w:rPr>
        <w:t xml:space="preserve"> </w:t>
      </w:r>
      <w:r>
        <w:t xml:space="preserve">As shown in Panel A, the dependent variable, </w:t>
      </w:r>
      <w:r w:rsidRPr="0081292D">
        <w:rPr>
          <w:i/>
          <w:iCs/>
        </w:rPr>
        <w:t>GII</w:t>
      </w:r>
      <w:r>
        <w:t>,</w:t>
      </w:r>
      <w:r>
        <w:rPr>
          <w:spacing w:val="-6"/>
        </w:rPr>
        <w:t xml:space="preserve"> </w:t>
      </w:r>
      <w:r>
        <w:t>refers</w:t>
      </w:r>
      <w:r>
        <w:rPr>
          <w:spacing w:val="-6"/>
        </w:rPr>
        <w:t xml:space="preserve"> </w:t>
      </w:r>
      <w:r>
        <w:t>to</w:t>
      </w:r>
      <w:r>
        <w:rPr>
          <w:spacing w:val="-6"/>
        </w:rPr>
        <w:t xml:space="preserve"> </w:t>
      </w:r>
      <w:r>
        <w:t>values</w:t>
      </w:r>
      <w:r>
        <w:rPr>
          <w:spacing w:val="-6"/>
        </w:rPr>
        <w:t xml:space="preserve"> </w:t>
      </w:r>
      <w:r>
        <w:t>presented</w:t>
      </w:r>
      <w:r>
        <w:rPr>
          <w:spacing w:val="-6"/>
        </w:rPr>
        <w:t xml:space="preserve"> </w:t>
      </w:r>
      <w:r>
        <w:t>in</w:t>
      </w:r>
      <w:r>
        <w:rPr>
          <w:spacing w:val="-6"/>
        </w:rPr>
        <w:t xml:space="preserve"> </w:t>
      </w:r>
      <w:r>
        <w:t>the</w:t>
      </w:r>
      <w:r>
        <w:rPr>
          <w:spacing w:val="-6"/>
        </w:rPr>
        <w:t xml:space="preserve"> </w:t>
      </w:r>
      <w:r>
        <w:t>Gender</w:t>
      </w:r>
      <w:r>
        <w:rPr>
          <w:spacing w:val="-6"/>
        </w:rPr>
        <w:t xml:space="preserve"> </w:t>
      </w:r>
      <w:r>
        <w:t>Inequality</w:t>
      </w:r>
      <w:r>
        <w:rPr>
          <w:spacing w:val="-6"/>
        </w:rPr>
        <w:t xml:space="preserve"> </w:t>
      </w:r>
      <w:r>
        <w:t>Index. As</w:t>
      </w:r>
      <w:r>
        <w:rPr>
          <w:spacing w:val="-6"/>
        </w:rPr>
        <w:t xml:space="preserve"> </w:t>
      </w:r>
      <w:r>
        <w:t>defined</w:t>
      </w:r>
      <w:r>
        <w:rPr>
          <w:spacing w:val="-6"/>
        </w:rPr>
        <w:t xml:space="preserve"> </w:t>
      </w:r>
      <w:r>
        <w:t>in</w:t>
      </w:r>
      <w:r>
        <w:rPr>
          <w:spacing w:val="-6"/>
        </w:rPr>
        <w:t xml:space="preserve"> </w:t>
      </w:r>
      <w:r>
        <w:t>the</w:t>
      </w:r>
      <w:r>
        <w:rPr>
          <w:spacing w:val="-6"/>
        </w:rPr>
        <w:t xml:space="preserve"> </w:t>
      </w:r>
      <w:r>
        <w:t>Human</w:t>
      </w:r>
      <w:r>
        <w:rPr>
          <w:spacing w:val="-6"/>
        </w:rPr>
        <w:t xml:space="preserve"> </w:t>
      </w:r>
      <w:r>
        <w:t>Development</w:t>
      </w:r>
      <w:r>
        <w:rPr>
          <w:spacing w:val="-12"/>
        </w:rPr>
        <w:t xml:space="preserve"> </w:t>
      </w:r>
      <w:r>
        <w:t>report</w:t>
      </w:r>
      <w:r>
        <w:rPr>
          <w:rStyle w:val="FootnoteReference"/>
        </w:rPr>
        <w:footnoteReference w:id="1"/>
      </w:r>
      <w:r>
        <w:t>,</w:t>
      </w:r>
      <w:r>
        <w:rPr>
          <w:spacing w:val="-11"/>
        </w:rPr>
        <w:t xml:space="preserve"> </w:t>
      </w:r>
      <w:r w:rsidRPr="0056720B">
        <w:rPr>
          <w:i/>
          <w:iCs/>
        </w:rPr>
        <w:t>GII</w:t>
      </w:r>
      <w:r w:rsidRPr="0056720B">
        <w:rPr>
          <w:i/>
          <w:iCs/>
          <w:spacing w:val="-12"/>
        </w:rPr>
        <w:t xml:space="preserve"> </w:t>
      </w:r>
      <w:r>
        <w:t>is</w:t>
      </w:r>
      <w:r>
        <w:rPr>
          <w:spacing w:val="-12"/>
        </w:rPr>
        <w:t xml:space="preserve"> </w:t>
      </w:r>
      <w:r>
        <w:t>a</w:t>
      </w:r>
      <w:r>
        <w:rPr>
          <w:spacing w:val="-12"/>
        </w:rPr>
        <w:t xml:space="preserve"> </w:t>
      </w:r>
      <w:r>
        <w:t>composite</w:t>
      </w:r>
      <w:r>
        <w:rPr>
          <w:spacing w:val="-12"/>
        </w:rPr>
        <w:t xml:space="preserve"> </w:t>
      </w:r>
      <w:r>
        <w:t>metric</w:t>
      </w:r>
      <w:r>
        <w:rPr>
          <w:spacing w:val="-12"/>
        </w:rPr>
        <w:t xml:space="preserve"> </w:t>
      </w:r>
      <w:r>
        <w:t>of</w:t>
      </w:r>
      <w:r>
        <w:rPr>
          <w:spacing w:val="-12"/>
        </w:rPr>
        <w:t xml:space="preserve"> </w:t>
      </w:r>
      <w:r>
        <w:t>gender</w:t>
      </w:r>
      <w:r>
        <w:rPr>
          <w:spacing w:val="-12"/>
        </w:rPr>
        <w:t xml:space="preserve"> </w:t>
      </w:r>
      <w:r>
        <w:t>inequality</w:t>
      </w:r>
      <w:r>
        <w:rPr>
          <w:spacing w:val="-12"/>
        </w:rPr>
        <w:t xml:space="preserve"> </w:t>
      </w:r>
      <w:r>
        <w:t>using</w:t>
      </w:r>
      <w:r>
        <w:rPr>
          <w:spacing w:val="-12"/>
        </w:rPr>
        <w:t xml:space="preserve"> </w:t>
      </w:r>
      <w:r>
        <w:t>three</w:t>
      </w:r>
      <w:r>
        <w:rPr>
          <w:spacing w:val="-12"/>
        </w:rPr>
        <w:t xml:space="preserve"> </w:t>
      </w:r>
      <w:r>
        <w:t>dimensions,</w:t>
      </w:r>
      <w:r>
        <w:rPr>
          <w:spacing w:val="-11"/>
        </w:rPr>
        <w:t xml:space="preserve"> </w:t>
      </w:r>
      <w:r>
        <w:t>i)</w:t>
      </w:r>
      <w:r>
        <w:rPr>
          <w:spacing w:val="-12"/>
        </w:rPr>
        <w:t xml:space="preserve"> </w:t>
      </w:r>
      <w:r>
        <w:t>reproductive health, ii) empowerment and iii) the labor market.</w:t>
      </w:r>
      <w:r>
        <w:rPr>
          <w:spacing w:val="40"/>
        </w:rPr>
        <w:t xml:space="preserve"> </w:t>
      </w:r>
      <w:r>
        <w:t>A low GII value indicates lower inequality between women and men, and vice-versa.</w:t>
      </w:r>
      <w:r>
        <w:rPr>
          <w:spacing w:val="40"/>
        </w:rPr>
        <w:t xml:space="preserve"> </w:t>
      </w:r>
      <w:r w:rsidRPr="00534903">
        <w:rPr>
          <w:i/>
          <w:iCs/>
        </w:rPr>
        <w:t>GII</w:t>
      </w:r>
      <w:r>
        <w:t xml:space="preserve"> is an established measure to indicate gender inequality in the extant literature (Ohiomu &amp; Ogbeide-Osaretin, 2019; Seth, 2009). Borrowing from Demir et al.</w:t>
      </w:r>
      <w:r>
        <w:rPr>
          <w:spacing w:val="40"/>
        </w:rPr>
        <w:t xml:space="preserve"> </w:t>
      </w:r>
      <w:r>
        <w:t xml:space="preserve">(2022), </w:t>
      </w:r>
      <w:r w:rsidRPr="00C87B57">
        <w:rPr>
          <w:i/>
          <w:iCs/>
        </w:rPr>
        <w:t>Fintech</w:t>
      </w:r>
      <w:r>
        <w:t xml:space="preserve"> is an empirical representation of the percentage of females</w:t>
      </w:r>
      <w:r>
        <w:rPr>
          <w:spacing w:val="-14"/>
        </w:rPr>
        <w:t xml:space="preserve"> </w:t>
      </w:r>
      <w:r>
        <w:t>that</w:t>
      </w:r>
      <w:r>
        <w:rPr>
          <w:spacing w:val="-14"/>
        </w:rPr>
        <w:t xml:space="preserve"> </w:t>
      </w:r>
      <w:r>
        <w:t>are</w:t>
      </w:r>
      <w:r>
        <w:rPr>
          <w:spacing w:val="-14"/>
        </w:rPr>
        <w:t xml:space="preserve"> </w:t>
      </w:r>
      <w:r>
        <w:t>over</w:t>
      </w:r>
      <w:r>
        <w:rPr>
          <w:spacing w:val="-14"/>
        </w:rPr>
        <w:t xml:space="preserve"> </w:t>
      </w:r>
      <w:r>
        <w:t>15,</w:t>
      </w:r>
      <w:r>
        <w:rPr>
          <w:spacing w:val="-13"/>
        </w:rPr>
        <w:t xml:space="preserve"> </w:t>
      </w:r>
      <w:r>
        <w:t>which</w:t>
      </w:r>
      <w:r>
        <w:rPr>
          <w:spacing w:val="-14"/>
        </w:rPr>
        <w:t xml:space="preserve"> </w:t>
      </w:r>
      <w:r>
        <w:t>have</w:t>
      </w:r>
      <w:r>
        <w:rPr>
          <w:spacing w:val="-14"/>
        </w:rPr>
        <w:t xml:space="preserve"> </w:t>
      </w:r>
      <w:r>
        <w:t>used</w:t>
      </w:r>
      <w:r>
        <w:rPr>
          <w:spacing w:val="-14"/>
        </w:rPr>
        <w:t xml:space="preserve"> </w:t>
      </w:r>
      <w:r>
        <w:t>their</w:t>
      </w:r>
      <w:r>
        <w:rPr>
          <w:spacing w:val="-14"/>
        </w:rPr>
        <w:t xml:space="preserve"> </w:t>
      </w:r>
      <w:r>
        <w:t>phone</w:t>
      </w:r>
      <w:r>
        <w:rPr>
          <w:spacing w:val="-14"/>
        </w:rPr>
        <w:t xml:space="preserve"> </w:t>
      </w:r>
      <w:r>
        <w:t>to</w:t>
      </w:r>
      <w:r>
        <w:rPr>
          <w:spacing w:val="-14"/>
        </w:rPr>
        <w:t xml:space="preserve"> </w:t>
      </w:r>
      <w:r>
        <w:t>pay</w:t>
      </w:r>
      <w:r>
        <w:rPr>
          <w:spacing w:val="-14"/>
        </w:rPr>
        <w:t xml:space="preserve"> </w:t>
      </w:r>
      <w:r>
        <w:t>bills</w:t>
      </w:r>
      <w:r>
        <w:rPr>
          <w:spacing w:val="-14"/>
        </w:rPr>
        <w:t xml:space="preserve"> </w:t>
      </w:r>
      <w:r>
        <w:t>(%</w:t>
      </w:r>
      <w:r>
        <w:rPr>
          <w:spacing w:val="-14"/>
        </w:rPr>
        <w:t xml:space="preserve"> </w:t>
      </w:r>
      <w:r>
        <w:t>age</w:t>
      </w:r>
      <w:r>
        <w:rPr>
          <w:spacing w:val="-14"/>
        </w:rPr>
        <w:t xml:space="preserve"> </w:t>
      </w:r>
      <w:r>
        <w:t>15+).</w:t>
      </w:r>
      <w:r>
        <w:rPr>
          <w:spacing w:val="3"/>
        </w:rPr>
        <w:t xml:space="preserve"> </w:t>
      </w:r>
      <w:r>
        <w:t>A</w:t>
      </w:r>
      <w:r>
        <w:rPr>
          <w:spacing w:val="-14"/>
        </w:rPr>
        <w:t xml:space="preserve"> </w:t>
      </w:r>
      <w:r>
        <w:t xml:space="preserve">negative association between </w:t>
      </w:r>
      <w:r w:rsidRPr="00C87B57">
        <w:rPr>
          <w:i/>
          <w:iCs/>
        </w:rPr>
        <w:t>Fintech</w:t>
      </w:r>
      <w:r>
        <w:t xml:space="preserve"> and </w:t>
      </w:r>
      <w:r w:rsidRPr="00C87B57">
        <w:rPr>
          <w:i/>
          <w:iCs/>
        </w:rPr>
        <w:t>GII</w:t>
      </w:r>
      <w:r>
        <w:t xml:space="preserve">, infers that female Fintech adoption reduces gender inequality. A positive association would infer that Fintech increases the gender gap. </w:t>
      </w:r>
    </w:p>
    <w:p w14:paraId="5BA0CE51" w14:textId="0AC9B709" w:rsidR="00422659" w:rsidRDefault="007D29D2" w:rsidP="00A62163">
      <w:pPr>
        <w:pStyle w:val="BodyText"/>
        <w:spacing w:line="360" w:lineRule="auto"/>
        <w:ind w:left="120" w:right="1157" w:firstLine="3"/>
        <w:jc w:val="both"/>
      </w:pPr>
      <w:r>
        <w:t xml:space="preserve">To recognize the effect female </w:t>
      </w:r>
      <w:r w:rsidRPr="001D4AE5">
        <w:rPr>
          <w:i/>
          <w:iCs/>
        </w:rPr>
        <w:t xml:space="preserve">Fintech </w:t>
      </w:r>
      <w:r>
        <w:t xml:space="preserve">adoption can have on </w:t>
      </w:r>
      <w:r w:rsidRPr="001D4AE5">
        <w:rPr>
          <w:i/>
          <w:iCs/>
        </w:rPr>
        <w:t>GII</w:t>
      </w:r>
      <w:r>
        <w:t xml:space="preserve">, through financial inclusion, Model (2) is introduced to capture the mediating impact of </w:t>
      </w:r>
      <w:r w:rsidRPr="001D4AE5">
        <w:rPr>
          <w:i/>
          <w:iCs/>
        </w:rPr>
        <w:t>FinTech</w:t>
      </w:r>
      <w:r>
        <w:t xml:space="preserve"> on </w:t>
      </w:r>
      <w:r w:rsidRPr="001D4AE5">
        <w:rPr>
          <w:i/>
          <w:iCs/>
        </w:rPr>
        <w:t>Financial Inclusion</w:t>
      </w:r>
      <w:r>
        <w:t>.</w:t>
      </w:r>
      <w:r>
        <w:rPr>
          <w:spacing w:val="40"/>
        </w:rPr>
        <w:t xml:space="preserve"> </w:t>
      </w:r>
      <w:r w:rsidRPr="005509B1">
        <w:rPr>
          <w:i/>
          <w:iCs/>
        </w:rPr>
        <w:t>Financial˙Inclusion</w:t>
      </w:r>
      <w:r>
        <w:t xml:space="preserve"> metrics are listed in Panel B. Utilizing Allen et al’s.</w:t>
      </w:r>
      <w:r>
        <w:rPr>
          <w:spacing w:val="40"/>
        </w:rPr>
        <w:t xml:space="preserve"> </w:t>
      </w:r>
      <w:r>
        <w:t xml:space="preserve">(2016) approach, </w:t>
      </w:r>
      <w:r w:rsidRPr="005509B1">
        <w:rPr>
          <w:i/>
          <w:iCs/>
        </w:rPr>
        <w:t>Financial˙Inclusion</w:t>
      </w:r>
      <w:r>
        <w:t xml:space="preserve"> is</w:t>
      </w:r>
      <w:r>
        <w:rPr>
          <w:spacing w:val="-3"/>
        </w:rPr>
        <w:t xml:space="preserve"> </w:t>
      </w:r>
      <w:r>
        <w:t>captured</w:t>
      </w:r>
      <w:r>
        <w:rPr>
          <w:spacing w:val="-3"/>
        </w:rPr>
        <w:t xml:space="preserve"> </w:t>
      </w:r>
      <w:r>
        <w:t>empirically</w:t>
      </w:r>
      <w:r>
        <w:rPr>
          <w:spacing w:val="-3"/>
        </w:rPr>
        <w:t xml:space="preserve"> </w:t>
      </w:r>
      <w:r>
        <w:t>as</w:t>
      </w:r>
      <w:r>
        <w:rPr>
          <w:spacing w:val="-3"/>
        </w:rPr>
        <w:t xml:space="preserve"> </w:t>
      </w:r>
      <w:r>
        <w:t>the</w:t>
      </w:r>
      <w:r>
        <w:rPr>
          <w:spacing w:val="-3"/>
        </w:rPr>
        <w:t xml:space="preserve"> </w:t>
      </w:r>
      <w:r>
        <w:t>percentage</w:t>
      </w:r>
      <w:r>
        <w:rPr>
          <w:spacing w:val="-3"/>
        </w:rPr>
        <w:t xml:space="preserve"> </w:t>
      </w:r>
      <w:r>
        <w:t>of</w:t>
      </w:r>
      <w:r>
        <w:rPr>
          <w:spacing w:val="-3"/>
        </w:rPr>
        <w:t xml:space="preserve"> </w:t>
      </w:r>
      <w:r>
        <w:t>females</w:t>
      </w:r>
      <w:r>
        <w:rPr>
          <w:spacing w:val="-3"/>
        </w:rPr>
        <w:t xml:space="preserve"> </w:t>
      </w:r>
      <w:r>
        <w:t>aged</w:t>
      </w:r>
      <w:r>
        <w:rPr>
          <w:spacing w:val="-3"/>
        </w:rPr>
        <w:t xml:space="preserve"> </w:t>
      </w:r>
      <w:r>
        <w:t>15</w:t>
      </w:r>
      <w:r>
        <w:rPr>
          <w:spacing w:val="-3"/>
        </w:rPr>
        <w:t xml:space="preserve"> </w:t>
      </w:r>
      <w:r>
        <w:t>and</w:t>
      </w:r>
      <w:r>
        <w:rPr>
          <w:spacing w:val="-3"/>
        </w:rPr>
        <w:t xml:space="preserve"> </w:t>
      </w:r>
      <w:r>
        <w:t>more</w:t>
      </w:r>
      <w:r>
        <w:rPr>
          <w:spacing w:val="-3"/>
        </w:rPr>
        <w:t xml:space="preserve"> </w:t>
      </w:r>
      <w:r>
        <w:t>who have</w:t>
      </w:r>
      <w:r>
        <w:rPr>
          <w:spacing w:val="-15"/>
        </w:rPr>
        <w:t xml:space="preserve"> </w:t>
      </w:r>
      <w:r>
        <w:t>an</w:t>
      </w:r>
      <w:r>
        <w:rPr>
          <w:spacing w:val="-15"/>
        </w:rPr>
        <w:t xml:space="preserve"> </w:t>
      </w:r>
      <w:r>
        <w:t>i)</w:t>
      </w:r>
      <w:r>
        <w:rPr>
          <w:spacing w:val="-15"/>
        </w:rPr>
        <w:t xml:space="preserve"> </w:t>
      </w:r>
      <w:r w:rsidRPr="00A74D14">
        <w:rPr>
          <w:i/>
          <w:iCs/>
        </w:rPr>
        <w:t>Account,</w:t>
      </w:r>
      <w:r>
        <w:rPr>
          <w:spacing w:val="-15"/>
        </w:rPr>
        <w:t xml:space="preserve"> </w:t>
      </w:r>
      <w:r>
        <w:t>have</w:t>
      </w:r>
      <w:r>
        <w:rPr>
          <w:spacing w:val="-15"/>
        </w:rPr>
        <w:t xml:space="preserve"> </w:t>
      </w:r>
      <w:r>
        <w:t>ii)</w:t>
      </w:r>
      <w:r>
        <w:rPr>
          <w:spacing w:val="-15"/>
        </w:rPr>
        <w:t xml:space="preserve"> </w:t>
      </w:r>
      <w:r w:rsidRPr="00A74D14">
        <w:rPr>
          <w:i/>
          <w:iCs/>
        </w:rPr>
        <w:t>Saving</w:t>
      </w:r>
      <w:r>
        <w:rPr>
          <w:i/>
          <w:iCs/>
        </w:rPr>
        <w:t>(s)</w:t>
      </w:r>
      <w:r>
        <w:rPr>
          <w:spacing w:val="-15"/>
        </w:rPr>
        <w:t xml:space="preserve"> </w:t>
      </w:r>
      <w:r>
        <w:t>iii)</w:t>
      </w:r>
      <w:r>
        <w:rPr>
          <w:spacing w:val="-15"/>
        </w:rPr>
        <w:t xml:space="preserve"> </w:t>
      </w:r>
      <w:r>
        <w:t>and</w:t>
      </w:r>
      <w:r>
        <w:rPr>
          <w:spacing w:val="-15"/>
        </w:rPr>
        <w:t xml:space="preserve"> </w:t>
      </w:r>
      <w:r w:rsidRPr="00A74D14">
        <w:rPr>
          <w:i/>
          <w:iCs/>
        </w:rPr>
        <w:t>Borrowing(s)</w:t>
      </w:r>
      <w:r>
        <w:rPr>
          <w:spacing w:val="-15"/>
        </w:rPr>
        <w:t xml:space="preserve"> </w:t>
      </w:r>
      <w:r>
        <w:t>at</w:t>
      </w:r>
      <w:r>
        <w:rPr>
          <w:spacing w:val="-15"/>
        </w:rPr>
        <w:t xml:space="preserve"> </w:t>
      </w:r>
      <w:r>
        <w:t>a</w:t>
      </w:r>
      <w:r>
        <w:rPr>
          <w:spacing w:val="-15"/>
        </w:rPr>
        <w:t xml:space="preserve"> </w:t>
      </w:r>
      <w:r>
        <w:t>financial</w:t>
      </w:r>
      <w:r>
        <w:rPr>
          <w:spacing w:val="-15"/>
        </w:rPr>
        <w:t xml:space="preserve"> </w:t>
      </w:r>
      <w:r>
        <w:t>institution.</w:t>
      </w:r>
      <w:r>
        <w:rPr>
          <w:spacing w:val="40"/>
        </w:rPr>
        <w:t xml:space="preserve"> </w:t>
      </w:r>
      <w:r>
        <w:t xml:space="preserve">If the association between </w:t>
      </w:r>
      <w:r w:rsidRPr="005509B1">
        <w:rPr>
          <w:i/>
          <w:iCs/>
        </w:rPr>
        <w:t>Financial˙Inclusion</w:t>
      </w:r>
      <w:r>
        <w:t xml:space="preserve"> and </w:t>
      </w:r>
      <w:r w:rsidRPr="00A74D14">
        <w:rPr>
          <w:i/>
          <w:iCs/>
        </w:rPr>
        <w:t>Fintech</w:t>
      </w:r>
      <w:r>
        <w:t xml:space="preserve"> is positive in Model (2), and the</w:t>
      </w:r>
      <w:r>
        <w:rPr>
          <w:spacing w:val="-5"/>
        </w:rPr>
        <w:t xml:space="preserve"> </w:t>
      </w:r>
      <w:r>
        <w:t>association</w:t>
      </w:r>
      <w:r>
        <w:rPr>
          <w:spacing w:val="-5"/>
        </w:rPr>
        <w:t xml:space="preserve"> </w:t>
      </w:r>
      <w:r>
        <w:t>between</w:t>
      </w:r>
      <w:r>
        <w:rPr>
          <w:spacing w:val="-5"/>
        </w:rPr>
        <w:t xml:space="preserve"> </w:t>
      </w:r>
      <w:r w:rsidRPr="00A74D14">
        <w:rPr>
          <w:i/>
          <w:iCs/>
        </w:rPr>
        <w:t>Fintech</w:t>
      </w:r>
      <w:r>
        <w:rPr>
          <w:spacing w:val="-5"/>
        </w:rPr>
        <w:t xml:space="preserve"> </w:t>
      </w:r>
      <w:r>
        <w:t>and</w:t>
      </w:r>
      <w:r>
        <w:rPr>
          <w:spacing w:val="-5"/>
        </w:rPr>
        <w:t xml:space="preserve"> </w:t>
      </w:r>
      <w:r w:rsidRPr="00A74D14">
        <w:rPr>
          <w:i/>
          <w:iCs/>
        </w:rPr>
        <w:t>GII</w:t>
      </w:r>
      <w:r w:rsidRPr="00A74D14">
        <w:rPr>
          <w:i/>
          <w:iCs/>
          <w:spacing w:val="-5"/>
        </w:rPr>
        <w:t xml:space="preserve"> </w:t>
      </w:r>
      <w:r>
        <w:t>is</w:t>
      </w:r>
      <w:r>
        <w:rPr>
          <w:spacing w:val="-5"/>
        </w:rPr>
        <w:t xml:space="preserve"> </w:t>
      </w:r>
      <w:r>
        <w:t>negative</w:t>
      </w:r>
      <w:r>
        <w:rPr>
          <w:spacing w:val="-5"/>
        </w:rPr>
        <w:t xml:space="preserve"> </w:t>
      </w:r>
      <w:r>
        <w:t>in</w:t>
      </w:r>
      <w:r>
        <w:rPr>
          <w:spacing w:val="-5"/>
        </w:rPr>
        <w:t xml:space="preserve"> </w:t>
      </w:r>
      <w:r>
        <w:t>equation</w:t>
      </w:r>
      <w:r>
        <w:rPr>
          <w:spacing w:val="-5"/>
        </w:rPr>
        <w:t xml:space="preserve"> </w:t>
      </w:r>
      <w:r>
        <w:t>(1),</w:t>
      </w:r>
      <w:r>
        <w:rPr>
          <w:spacing w:val="-4"/>
        </w:rPr>
        <w:t xml:space="preserve"> </w:t>
      </w:r>
      <w:r>
        <w:t>it</w:t>
      </w:r>
      <w:r>
        <w:rPr>
          <w:spacing w:val="-5"/>
        </w:rPr>
        <w:t xml:space="preserve"> </w:t>
      </w:r>
      <w:r>
        <w:t>would</w:t>
      </w:r>
      <w:r>
        <w:rPr>
          <w:spacing w:val="-5"/>
        </w:rPr>
        <w:t xml:space="preserve"> </w:t>
      </w:r>
      <w:r>
        <w:t>infer</w:t>
      </w:r>
      <w:r>
        <w:rPr>
          <w:spacing w:val="-5"/>
        </w:rPr>
        <w:t xml:space="preserve"> </w:t>
      </w:r>
      <w:r>
        <w:t>that</w:t>
      </w:r>
      <w:r>
        <w:rPr>
          <w:spacing w:val="-5"/>
        </w:rPr>
        <w:t xml:space="preserve"> </w:t>
      </w:r>
      <w:r>
        <w:t>financial inclusion</w:t>
      </w:r>
      <w:r>
        <w:rPr>
          <w:spacing w:val="-9"/>
        </w:rPr>
        <w:t xml:space="preserve"> </w:t>
      </w:r>
      <w:r>
        <w:t>is</w:t>
      </w:r>
      <w:r>
        <w:rPr>
          <w:spacing w:val="-9"/>
        </w:rPr>
        <w:t xml:space="preserve"> </w:t>
      </w:r>
      <w:r>
        <w:t>not</w:t>
      </w:r>
      <w:r>
        <w:rPr>
          <w:spacing w:val="-9"/>
        </w:rPr>
        <w:t xml:space="preserve"> </w:t>
      </w:r>
      <w:r>
        <w:t>a</w:t>
      </w:r>
      <w:r>
        <w:rPr>
          <w:spacing w:val="-9"/>
        </w:rPr>
        <w:t xml:space="preserve"> </w:t>
      </w:r>
      <w:r>
        <w:t>factor</w:t>
      </w:r>
      <w:r>
        <w:rPr>
          <w:spacing w:val="-9"/>
        </w:rPr>
        <w:t xml:space="preserve"> </w:t>
      </w:r>
      <w:r>
        <w:t>which</w:t>
      </w:r>
      <w:r>
        <w:rPr>
          <w:spacing w:val="-9"/>
        </w:rPr>
        <w:t xml:space="preserve"> </w:t>
      </w:r>
      <w:r>
        <w:t>mitigates</w:t>
      </w:r>
      <w:r>
        <w:rPr>
          <w:spacing w:val="-9"/>
        </w:rPr>
        <w:t xml:space="preserve"> </w:t>
      </w:r>
      <w:r>
        <w:t>the</w:t>
      </w:r>
      <w:r>
        <w:rPr>
          <w:spacing w:val="-9"/>
        </w:rPr>
        <w:t xml:space="preserve"> </w:t>
      </w:r>
      <w:r>
        <w:t>effect</w:t>
      </w:r>
      <w:r>
        <w:rPr>
          <w:spacing w:val="-9"/>
        </w:rPr>
        <w:t xml:space="preserve"> </w:t>
      </w:r>
      <w:r>
        <w:t>of</w:t>
      </w:r>
      <w:r>
        <w:rPr>
          <w:spacing w:val="-9"/>
        </w:rPr>
        <w:t xml:space="preserve"> </w:t>
      </w:r>
      <w:r>
        <w:t>Fintech</w:t>
      </w:r>
      <w:r>
        <w:rPr>
          <w:spacing w:val="-9"/>
        </w:rPr>
        <w:t xml:space="preserve"> </w:t>
      </w:r>
      <w:r>
        <w:t>on</w:t>
      </w:r>
      <w:r>
        <w:rPr>
          <w:spacing w:val="-9"/>
        </w:rPr>
        <w:t xml:space="preserve"> </w:t>
      </w:r>
      <w:r>
        <w:t>GII.</w:t>
      </w:r>
      <w:r>
        <w:rPr>
          <w:spacing w:val="-9"/>
        </w:rPr>
        <w:t xml:space="preserve"> </w:t>
      </w:r>
      <w:r>
        <w:t>If</w:t>
      </w:r>
      <w:r>
        <w:rPr>
          <w:spacing w:val="-9"/>
        </w:rPr>
        <w:t xml:space="preserve"> </w:t>
      </w:r>
      <w:r w:rsidRPr="005509B1">
        <w:rPr>
          <w:i/>
          <w:iCs/>
        </w:rPr>
        <w:t>Financial˙Inclusion</w:t>
      </w:r>
      <w:r>
        <w:t xml:space="preserve"> does mitigate the effect </w:t>
      </w:r>
      <w:r>
        <w:lastRenderedPageBreak/>
        <w:t xml:space="preserve">of </w:t>
      </w:r>
      <w:r w:rsidRPr="00A74D14">
        <w:rPr>
          <w:i/>
          <w:iCs/>
        </w:rPr>
        <w:t>Fintech</w:t>
      </w:r>
      <w:r>
        <w:t xml:space="preserve"> technology on </w:t>
      </w:r>
      <w:r w:rsidRPr="00A74D14">
        <w:rPr>
          <w:i/>
          <w:iCs/>
        </w:rPr>
        <w:t>GII</w:t>
      </w:r>
      <w:r>
        <w:t xml:space="preserve">, the association between </w:t>
      </w:r>
      <w:r w:rsidRPr="00A74D14">
        <w:rPr>
          <w:i/>
          <w:iCs/>
        </w:rPr>
        <w:t>Fintech</w:t>
      </w:r>
      <w:r>
        <w:t xml:space="preserve"> and </w:t>
      </w:r>
      <w:r w:rsidRPr="00A74D14">
        <w:rPr>
          <w:i/>
          <w:iCs/>
        </w:rPr>
        <w:t>GII</w:t>
      </w:r>
      <w:r>
        <w:t xml:space="preserve"> would be positive in equation (1).</w:t>
      </w:r>
      <w:r>
        <w:rPr>
          <w:spacing w:val="31"/>
        </w:rPr>
        <w:t xml:space="preserve"> </w:t>
      </w:r>
      <w:r>
        <w:t>As explained above, we expect the former association with access financial</w:t>
      </w:r>
      <w:r>
        <w:rPr>
          <w:spacing w:val="-3"/>
        </w:rPr>
        <w:t xml:space="preserve"> </w:t>
      </w:r>
      <w:r>
        <w:t>inclusion</w:t>
      </w:r>
      <w:r>
        <w:rPr>
          <w:spacing w:val="-2"/>
        </w:rPr>
        <w:t xml:space="preserve"> </w:t>
      </w:r>
      <w:r>
        <w:t>opportunities</w:t>
      </w:r>
      <w:r>
        <w:rPr>
          <w:spacing w:val="-2"/>
        </w:rPr>
        <w:t xml:space="preserve"> </w:t>
      </w:r>
      <w:r>
        <w:t>such</w:t>
      </w:r>
      <w:r>
        <w:rPr>
          <w:spacing w:val="-3"/>
        </w:rPr>
        <w:t xml:space="preserve"> </w:t>
      </w:r>
      <w:r>
        <w:t>as</w:t>
      </w:r>
      <w:r>
        <w:rPr>
          <w:spacing w:val="-2"/>
        </w:rPr>
        <w:t xml:space="preserve"> </w:t>
      </w:r>
      <w:r>
        <w:t>opening</w:t>
      </w:r>
      <w:r>
        <w:rPr>
          <w:spacing w:val="-2"/>
        </w:rPr>
        <w:t xml:space="preserve"> </w:t>
      </w:r>
      <w:r>
        <w:t>an</w:t>
      </w:r>
      <w:r>
        <w:rPr>
          <w:spacing w:val="-3"/>
        </w:rPr>
        <w:t xml:space="preserve"> </w:t>
      </w:r>
      <w:r w:rsidRPr="00563645">
        <w:rPr>
          <w:i/>
          <w:iCs/>
        </w:rPr>
        <w:t>Account</w:t>
      </w:r>
      <w:r>
        <w:rPr>
          <w:spacing w:val="-2"/>
        </w:rPr>
        <w:t xml:space="preserve"> </w:t>
      </w:r>
      <w:r>
        <w:t>(H.1.),</w:t>
      </w:r>
      <w:r>
        <w:rPr>
          <w:spacing w:val="-1"/>
        </w:rPr>
        <w:t xml:space="preserve"> </w:t>
      </w:r>
      <w:r>
        <w:t>and</w:t>
      </w:r>
      <w:r>
        <w:rPr>
          <w:spacing w:val="-3"/>
        </w:rPr>
        <w:t xml:space="preserve"> </w:t>
      </w:r>
      <w:r>
        <w:t>the</w:t>
      </w:r>
      <w:r>
        <w:rPr>
          <w:spacing w:val="-2"/>
        </w:rPr>
        <w:t xml:space="preserve"> </w:t>
      </w:r>
      <w:r>
        <w:t>latter</w:t>
      </w:r>
      <w:r>
        <w:rPr>
          <w:spacing w:val="-2"/>
        </w:rPr>
        <w:t xml:space="preserve"> </w:t>
      </w:r>
      <w:r>
        <w:t>association</w:t>
      </w:r>
      <w:r>
        <w:rPr>
          <w:spacing w:val="-3"/>
        </w:rPr>
        <w:t xml:space="preserve"> </w:t>
      </w:r>
      <w:r>
        <w:rPr>
          <w:spacing w:val="-4"/>
        </w:rPr>
        <w:t xml:space="preserve">with </w:t>
      </w:r>
      <w:r>
        <w:t>active</w:t>
      </w:r>
      <w:r>
        <w:rPr>
          <w:spacing w:val="-15"/>
        </w:rPr>
        <w:t xml:space="preserve"> </w:t>
      </w:r>
      <w:r>
        <w:t>saving</w:t>
      </w:r>
      <w:r>
        <w:rPr>
          <w:spacing w:val="-15"/>
        </w:rPr>
        <w:t xml:space="preserve"> </w:t>
      </w:r>
      <w:r>
        <w:t>opportunities</w:t>
      </w:r>
      <w:r>
        <w:rPr>
          <w:spacing w:val="-15"/>
        </w:rPr>
        <w:t xml:space="preserve"> </w:t>
      </w:r>
      <w:r>
        <w:t>such</w:t>
      </w:r>
      <w:r>
        <w:rPr>
          <w:spacing w:val="-15"/>
        </w:rPr>
        <w:t xml:space="preserve"> </w:t>
      </w:r>
      <w:r>
        <w:t>as</w:t>
      </w:r>
      <w:r>
        <w:rPr>
          <w:spacing w:val="-15"/>
        </w:rPr>
        <w:t xml:space="preserve"> </w:t>
      </w:r>
      <w:r w:rsidRPr="00563645">
        <w:rPr>
          <w:i/>
          <w:iCs/>
        </w:rPr>
        <w:t>Borrowing</w:t>
      </w:r>
      <w:r>
        <w:rPr>
          <w:spacing w:val="-15"/>
        </w:rPr>
        <w:t xml:space="preserve"> </w:t>
      </w:r>
      <w:r>
        <w:t>and</w:t>
      </w:r>
      <w:r>
        <w:rPr>
          <w:spacing w:val="-15"/>
        </w:rPr>
        <w:t xml:space="preserve"> </w:t>
      </w:r>
      <w:r w:rsidRPr="00563645">
        <w:rPr>
          <w:i/>
          <w:iCs/>
        </w:rPr>
        <w:t>Saving</w:t>
      </w:r>
      <w:r>
        <w:t xml:space="preserve">, </w:t>
      </w:r>
      <w:r w:rsidRPr="0058322D">
        <w:rPr>
          <w:i/>
          <w:iCs/>
        </w:rPr>
        <w:t>H.2.</w:t>
      </w:r>
      <w:r>
        <w:rPr>
          <w:spacing w:val="-12"/>
        </w:rPr>
        <w:t xml:space="preserve"> </w:t>
      </w:r>
      <w:r>
        <w:t>All</w:t>
      </w:r>
      <w:r>
        <w:rPr>
          <w:spacing w:val="-15"/>
        </w:rPr>
        <w:t xml:space="preserve"> </w:t>
      </w:r>
      <w:r>
        <w:t>Financial Inclusion</w:t>
      </w:r>
      <w:r>
        <w:rPr>
          <w:spacing w:val="-15"/>
        </w:rPr>
        <w:t xml:space="preserve"> </w:t>
      </w:r>
      <w:r>
        <w:t>data</w:t>
      </w:r>
      <w:r>
        <w:rPr>
          <w:spacing w:val="-15"/>
        </w:rPr>
        <w:t xml:space="preserve"> </w:t>
      </w:r>
      <w:r>
        <w:t>is</w:t>
      </w:r>
      <w:r>
        <w:rPr>
          <w:spacing w:val="-15"/>
        </w:rPr>
        <w:t xml:space="preserve"> </w:t>
      </w:r>
      <w:r>
        <w:t>obtained from The Global Financial Inclusion index (Global Findex).</w:t>
      </w:r>
    </w:p>
    <w:p w14:paraId="4879F1F7" w14:textId="48E07BC3" w:rsidR="00A62163" w:rsidRPr="00A62163" w:rsidRDefault="00A62163" w:rsidP="00A62163">
      <w:pPr>
        <w:pStyle w:val="BodyText"/>
        <w:spacing w:before="199" w:line="360" w:lineRule="auto"/>
        <w:ind w:right="1157"/>
        <w:jc w:val="center"/>
        <w:sectPr w:rsidR="00A62163" w:rsidRPr="00A62163">
          <w:footerReference w:type="default" r:id="rId9"/>
          <w:pgSz w:w="12240" w:h="15840"/>
          <w:pgMar w:top="1380" w:right="280" w:bottom="1300" w:left="1320" w:header="0" w:footer="1093" w:gutter="0"/>
          <w:cols w:space="720"/>
        </w:sectPr>
      </w:pPr>
      <w:r w:rsidRPr="005509B1">
        <w:rPr>
          <w:i/>
          <w:iCs/>
        </w:rPr>
        <w:t>Financial˙Inclusion</w:t>
      </w:r>
      <w:r>
        <w:rPr>
          <w:rFonts w:ascii="Bookman Old Style" w:hAnsi="Bookman Old Style"/>
          <w:i/>
          <w:w w:val="95"/>
          <w:vertAlign w:val="subscript"/>
        </w:rPr>
        <w:t xml:space="preserve"> i,t</w:t>
      </w:r>
      <w:r>
        <w:rPr>
          <w:rFonts w:ascii="Bookman Old Style" w:hAnsi="Bookman Old Style"/>
          <w:i/>
          <w:spacing w:val="37"/>
        </w:rPr>
        <w:t xml:space="preserve"> </w:t>
      </w:r>
      <w:r>
        <w:rPr>
          <w:rFonts w:ascii="Lucida Sans Unicode" w:hAnsi="Lucida Sans Unicode"/>
          <w:w w:val="95"/>
        </w:rPr>
        <w:t>=</w:t>
      </w:r>
      <w:r>
        <w:rPr>
          <w:rFonts w:ascii="Lucida Sans Unicode" w:hAnsi="Lucida Sans Unicode"/>
          <w:spacing w:val="19"/>
        </w:rPr>
        <w:t xml:space="preserve"> </w:t>
      </w:r>
      <w:r>
        <w:rPr>
          <w:rFonts w:ascii="Bookman Old Style" w:hAnsi="Bookman Old Style"/>
          <w:i/>
          <w:w w:val="95"/>
        </w:rPr>
        <w:t>α</w:t>
      </w:r>
      <w:r>
        <w:rPr>
          <w:rFonts w:ascii="Garamond" w:hAnsi="Garamond"/>
          <w:w w:val="95"/>
          <w:vertAlign w:val="subscript"/>
        </w:rPr>
        <w:t>0</w:t>
      </w:r>
      <w:r>
        <w:rPr>
          <w:rFonts w:ascii="Garamond" w:hAnsi="Garamond"/>
          <w:spacing w:val="30"/>
        </w:rPr>
        <w:t xml:space="preserve"> </w:t>
      </w:r>
      <w:r>
        <w:rPr>
          <w:rFonts w:ascii="Lucida Sans Unicode" w:hAnsi="Lucida Sans Unicode"/>
          <w:w w:val="95"/>
        </w:rPr>
        <w:t>+</w:t>
      </w:r>
      <w:r>
        <w:rPr>
          <w:rFonts w:ascii="Lucida Sans Unicode" w:hAnsi="Lucida Sans Unicode"/>
          <w:spacing w:val="1"/>
        </w:rPr>
        <w:t xml:space="preserve"> </w:t>
      </w:r>
      <w:r>
        <w:rPr>
          <w:rFonts w:ascii="Bookman Old Style" w:hAnsi="Bookman Old Style"/>
          <w:i/>
          <w:w w:val="95"/>
        </w:rPr>
        <w:t>α</w:t>
      </w:r>
      <w:r>
        <w:rPr>
          <w:rFonts w:ascii="Garamond" w:hAnsi="Garamond"/>
          <w:w w:val="95"/>
          <w:vertAlign w:val="subscript"/>
        </w:rPr>
        <w:t>1</w:t>
      </w:r>
      <w:r>
        <w:rPr>
          <w:rFonts w:ascii="Bookman Old Style" w:hAnsi="Bookman Old Style"/>
          <w:i/>
          <w:w w:val="95"/>
        </w:rPr>
        <w:t>Fintech</w:t>
      </w:r>
      <w:r>
        <w:rPr>
          <w:rFonts w:ascii="Bookman Old Style" w:hAnsi="Bookman Old Style"/>
          <w:i/>
          <w:w w:val="95"/>
          <w:vertAlign w:val="subscript"/>
        </w:rPr>
        <w:t>i,t</w:t>
      </w:r>
      <w:r>
        <w:rPr>
          <w:rFonts w:ascii="Bookman Old Style" w:hAnsi="Bookman Old Style"/>
          <w:i/>
          <w:spacing w:val="18"/>
        </w:rPr>
        <w:t xml:space="preserve"> </w:t>
      </w:r>
      <w:r>
        <w:rPr>
          <w:rFonts w:ascii="Lucida Sans Unicode" w:hAnsi="Lucida Sans Unicode"/>
          <w:w w:val="95"/>
        </w:rPr>
        <w:t>+</w:t>
      </w:r>
      <w:r>
        <w:rPr>
          <w:rFonts w:ascii="Lucida Sans Unicode" w:hAnsi="Lucida Sans Unicode"/>
          <w:spacing w:val="1"/>
        </w:rPr>
        <w:t xml:space="preserve"> </w:t>
      </w:r>
      <w:r>
        <w:rPr>
          <w:rFonts w:ascii="Lucida Sans Unicode" w:hAnsi="Lucida Sans Unicode"/>
          <w:spacing w:val="-5"/>
          <w:w w:val="95"/>
        </w:rPr>
        <w:t>Σ</w:t>
      </w:r>
      <w:r>
        <w:rPr>
          <w:rFonts w:ascii="Bookman Old Style" w:hAnsi="Bookman Old Style"/>
          <w:i/>
          <w:spacing w:val="-5"/>
          <w:w w:val="95"/>
          <w:vertAlign w:val="superscript"/>
        </w:rPr>
        <w:t>K</w:t>
      </w:r>
      <w:r>
        <w:rPr>
          <w:rFonts w:ascii="Bookman Old Style" w:hAnsi="Bookman Old Style"/>
          <w:i/>
        </w:rPr>
        <w:t xml:space="preserve">     </w:t>
      </w:r>
      <w:r>
        <w:rPr>
          <w:rFonts w:ascii="Bookman Old Style" w:hAnsi="Bookman Old Style"/>
          <w:i/>
          <w:position w:val="4"/>
        </w:rPr>
        <w:t>ρ</w:t>
      </w:r>
      <w:r>
        <w:rPr>
          <w:rFonts w:ascii="Bookman Old Style" w:hAnsi="Bookman Old Style"/>
          <w:i/>
          <w:sz w:val="16"/>
        </w:rPr>
        <w:t>k</w:t>
      </w:r>
      <w:r>
        <w:rPr>
          <w:rFonts w:ascii="Bookman Old Style" w:hAnsi="Bookman Old Style"/>
          <w:i/>
          <w:spacing w:val="-33"/>
          <w:sz w:val="16"/>
        </w:rPr>
        <w:t xml:space="preserve"> </w:t>
      </w:r>
      <w:r>
        <w:rPr>
          <w:rFonts w:ascii="Bookman Old Style" w:hAnsi="Bookman Old Style"/>
          <w:i/>
          <w:position w:val="4"/>
        </w:rPr>
        <w:t>X</w:t>
      </w:r>
      <w:r>
        <w:rPr>
          <w:rFonts w:ascii="Bookman Old Style" w:hAnsi="Bookman Old Style"/>
          <w:i/>
          <w:sz w:val="16"/>
        </w:rPr>
        <w:t>k,i,t</w:t>
      </w:r>
      <w:r>
        <w:rPr>
          <w:rFonts w:ascii="Bookman Old Style" w:hAnsi="Bookman Old Style"/>
          <w:i/>
          <w:spacing w:val="20"/>
          <w:sz w:val="16"/>
        </w:rPr>
        <w:t xml:space="preserve"> </w:t>
      </w:r>
      <w:r>
        <w:rPr>
          <w:rFonts w:ascii="Lucida Sans Unicode" w:hAnsi="Lucida Sans Unicode"/>
          <w:position w:val="4"/>
        </w:rPr>
        <w:t>+</w:t>
      </w:r>
      <w:r>
        <w:rPr>
          <w:rFonts w:ascii="Lucida Sans Unicode" w:hAnsi="Lucida Sans Unicode"/>
          <w:spacing w:val="-19"/>
          <w:position w:val="4"/>
        </w:rPr>
        <w:t xml:space="preserve"> </w:t>
      </w:r>
      <w:r>
        <w:rPr>
          <w:rFonts w:ascii="Bookman Old Style" w:hAnsi="Bookman Old Style"/>
          <w:i/>
          <w:spacing w:val="-4"/>
          <w:position w:val="4"/>
        </w:rPr>
        <w:t>U</w:t>
      </w:r>
      <w:r>
        <w:rPr>
          <w:rFonts w:ascii="Bookman Old Style" w:hAnsi="Bookman Old Style"/>
          <w:i/>
          <w:spacing w:val="-4"/>
          <w:sz w:val="16"/>
        </w:rPr>
        <w:t>i,t</w:t>
      </w:r>
      <w:r>
        <w:rPr>
          <w:rFonts w:ascii="Bookman Old Style" w:hAnsi="Bookman Old Style"/>
          <w:i/>
          <w:sz w:val="16"/>
        </w:rPr>
        <w:tab/>
      </w:r>
      <w:r>
        <w:rPr>
          <w:spacing w:val="-5"/>
          <w:position w:val="4"/>
        </w:rPr>
        <w:t>(2)</w:t>
      </w:r>
    </w:p>
    <w:p w14:paraId="392E904E" w14:textId="77777777" w:rsidR="00422659" w:rsidRDefault="00422659" w:rsidP="001F4482">
      <w:pPr>
        <w:spacing w:line="360" w:lineRule="auto"/>
        <w:rPr>
          <w:sz w:val="24"/>
        </w:rPr>
        <w:sectPr w:rsidR="00422659">
          <w:type w:val="continuous"/>
          <w:pgSz w:w="12240" w:h="15840"/>
          <w:pgMar w:top="1280" w:right="280" w:bottom="280" w:left="1320" w:header="0" w:footer="1093" w:gutter="0"/>
          <w:cols w:num="2" w:space="720" w:equalWidth="0">
            <w:col w:w="6485" w:space="40"/>
            <w:col w:w="4115"/>
          </w:cols>
        </w:sectPr>
      </w:pPr>
    </w:p>
    <w:p w14:paraId="4C394EF4" w14:textId="46F5FB75" w:rsidR="00422659" w:rsidRPr="00D541BA" w:rsidRDefault="00D541BA" w:rsidP="00A62163">
      <w:pPr>
        <w:tabs>
          <w:tab w:val="left" w:pos="599"/>
        </w:tabs>
        <w:spacing w:before="97" w:line="360" w:lineRule="auto"/>
        <w:rPr>
          <w:i/>
          <w:sz w:val="24"/>
        </w:rPr>
      </w:pPr>
      <w:r>
        <w:rPr>
          <w:i/>
          <w:spacing w:val="-2"/>
          <w:sz w:val="24"/>
        </w:rPr>
        <w:t xml:space="preserve"> </w:t>
      </w:r>
      <w:r w:rsidR="005E7D50" w:rsidRPr="00D541BA">
        <w:rPr>
          <w:i/>
          <w:spacing w:val="-2"/>
          <w:sz w:val="24"/>
        </w:rPr>
        <w:t>Control</w:t>
      </w:r>
      <w:r w:rsidR="005E7D50" w:rsidRPr="00D541BA">
        <w:rPr>
          <w:i/>
          <w:spacing w:val="-6"/>
          <w:sz w:val="24"/>
        </w:rPr>
        <w:t xml:space="preserve"> </w:t>
      </w:r>
      <w:r w:rsidR="005E7D50" w:rsidRPr="00D541BA">
        <w:rPr>
          <w:i/>
          <w:spacing w:val="-2"/>
          <w:sz w:val="24"/>
        </w:rPr>
        <w:t>variables</w:t>
      </w:r>
    </w:p>
    <w:p w14:paraId="4D96B624" w14:textId="77777777" w:rsidR="00422659" w:rsidRDefault="00422659" w:rsidP="00DE39DF"/>
    <w:p w14:paraId="4E3FAD21" w14:textId="256ABA32" w:rsidR="00EF79B8" w:rsidRDefault="009A14D5" w:rsidP="005C7EE9">
      <w:pPr>
        <w:pStyle w:val="BodyText"/>
        <w:spacing w:line="360" w:lineRule="auto"/>
        <w:ind w:left="120" w:right="957" w:firstLine="3"/>
        <w:jc w:val="both"/>
      </w:pPr>
      <w:r>
        <w:rPr>
          <w:spacing w:val="-2"/>
        </w:rPr>
        <w:t xml:space="preserve"> </w:t>
      </w:r>
      <w:r>
        <w:rPr>
          <w:spacing w:val="-2"/>
        </w:rPr>
        <w:tab/>
      </w:r>
      <w:r w:rsidR="00EF79B8" w:rsidRPr="0090270C">
        <w:rPr>
          <w:spacing w:val="-2"/>
        </w:rPr>
        <w:t>The</w:t>
      </w:r>
      <w:r w:rsidR="00EF79B8" w:rsidRPr="0090270C">
        <w:rPr>
          <w:spacing w:val="-7"/>
        </w:rPr>
        <w:t xml:space="preserve"> following independent variables</w:t>
      </w:r>
      <w:r w:rsidR="00EF79B8" w:rsidRPr="0090270C">
        <w:rPr>
          <w:spacing w:val="-2"/>
        </w:rPr>
        <w:t xml:space="preserve"> are added</w:t>
      </w:r>
      <w:r w:rsidR="00EF79B8" w:rsidRPr="0090270C">
        <w:rPr>
          <w:spacing w:val="-8"/>
        </w:rPr>
        <w:t xml:space="preserve"> as controls in models (1) and (2) (</w:t>
      </w:r>
      <w:r w:rsidR="00EF79B8" w:rsidRPr="0090270C">
        <w:rPr>
          <w:i/>
          <w:iCs/>
          <w:spacing w:val="-2"/>
        </w:rPr>
        <w:t>Education,</w:t>
      </w:r>
      <w:r w:rsidR="00EF79B8" w:rsidRPr="0090270C">
        <w:rPr>
          <w:spacing w:val="-5"/>
        </w:rPr>
        <w:t xml:space="preserve"> </w:t>
      </w:r>
      <w:r w:rsidR="00EF79B8" w:rsidRPr="0090270C">
        <w:rPr>
          <w:i/>
          <w:iCs/>
          <w:spacing w:val="-2"/>
        </w:rPr>
        <w:t>Redistributive Policies, Trade, Population Growth, GDP Growth, GDP, and Institutional Quality see Table 1)</w:t>
      </w:r>
      <w:r w:rsidR="00EF79B8" w:rsidRPr="0090270C">
        <w:t>.</w:t>
      </w:r>
      <w:r w:rsidRPr="0090270C">
        <w:t xml:space="preserve"> </w:t>
      </w:r>
      <w:r w:rsidR="00EF79B8" w:rsidRPr="0090270C">
        <w:rPr>
          <w:i/>
          <w:iCs/>
        </w:rPr>
        <w:t>Education</w:t>
      </w:r>
      <w:r w:rsidR="00EF79B8" w:rsidRPr="0090270C">
        <w:rPr>
          <w:spacing w:val="-6"/>
        </w:rPr>
        <w:t xml:space="preserve"> </w:t>
      </w:r>
      <w:r w:rsidR="00EF79B8" w:rsidRPr="0090270C">
        <w:t>is</w:t>
      </w:r>
      <w:r w:rsidR="00EF79B8" w:rsidRPr="0090270C">
        <w:rPr>
          <w:spacing w:val="-6"/>
        </w:rPr>
        <w:t xml:space="preserve"> </w:t>
      </w:r>
      <w:r w:rsidR="00EF79B8" w:rsidRPr="0090270C">
        <w:t>a</w:t>
      </w:r>
      <w:r w:rsidR="00EF79B8" w:rsidRPr="0090270C">
        <w:rPr>
          <w:spacing w:val="-6"/>
        </w:rPr>
        <w:t xml:space="preserve"> </w:t>
      </w:r>
      <w:r w:rsidR="00EF79B8" w:rsidRPr="0090270C">
        <w:t>critical</w:t>
      </w:r>
      <w:r w:rsidR="00EF79B8" w:rsidRPr="0090270C">
        <w:rPr>
          <w:spacing w:val="-6"/>
        </w:rPr>
        <w:t xml:space="preserve"> </w:t>
      </w:r>
      <w:r w:rsidR="00EF79B8" w:rsidRPr="0090270C">
        <w:t>determinant</w:t>
      </w:r>
      <w:r w:rsidR="00EF79B8" w:rsidRPr="0090270C">
        <w:rPr>
          <w:spacing w:val="-6"/>
        </w:rPr>
        <w:t xml:space="preserve"> </w:t>
      </w:r>
      <w:r w:rsidR="00EF79B8" w:rsidRPr="0090270C">
        <w:t>of</w:t>
      </w:r>
      <w:r w:rsidR="00EF79B8" w:rsidRPr="0090270C">
        <w:rPr>
          <w:spacing w:val="-6"/>
        </w:rPr>
        <w:t xml:space="preserve"> </w:t>
      </w:r>
      <w:r w:rsidR="00EF79B8" w:rsidRPr="0090270C">
        <w:t>financial</w:t>
      </w:r>
      <w:r w:rsidR="00EF79B8" w:rsidRPr="0090270C">
        <w:rPr>
          <w:spacing w:val="-6"/>
        </w:rPr>
        <w:t xml:space="preserve"> </w:t>
      </w:r>
      <w:r w:rsidR="00EF79B8" w:rsidRPr="0090270C">
        <w:t>inclusion</w:t>
      </w:r>
      <w:r w:rsidR="00EF79B8" w:rsidRPr="0090270C">
        <w:rPr>
          <w:spacing w:val="-6"/>
        </w:rPr>
        <w:t xml:space="preserve"> </w:t>
      </w:r>
      <w:r w:rsidR="00EF79B8" w:rsidRPr="0090270C">
        <w:t>and</w:t>
      </w:r>
      <w:r w:rsidR="00EF79B8" w:rsidRPr="0090270C">
        <w:rPr>
          <w:spacing w:val="-6"/>
        </w:rPr>
        <w:t xml:space="preserve"> </w:t>
      </w:r>
      <w:r w:rsidR="00EF79B8" w:rsidRPr="0090270C">
        <w:t>a</w:t>
      </w:r>
      <w:r w:rsidR="00EF79B8" w:rsidRPr="0090270C">
        <w:rPr>
          <w:spacing w:val="-6"/>
        </w:rPr>
        <w:t xml:space="preserve"> </w:t>
      </w:r>
      <w:r w:rsidR="00EF79B8" w:rsidRPr="0090270C">
        <w:t>mitigator</w:t>
      </w:r>
      <w:r w:rsidR="00EF79B8" w:rsidRPr="0090270C">
        <w:rPr>
          <w:spacing w:val="-6"/>
        </w:rPr>
        <w:t xml:space="preserve"> </w:t>
      </w:r>
      <w:r w:rsidR="00EF79B8" w:rsidRPr="0090270C">
        <w:t>of</w:t>
      </w:r>
      <w:r w:rsidR="00EF79B8" w:rsidRPr="0090270C">
        <w:rPr>
          <w:spacing w:val="-6"/>
        </w:rPr>
        <w:t xml:space="preserve"> </w:t>
      </w:r>
      <w:r w:rsidR="00EF79B8" w:rsidRPr="0090270C">
        <w:t>inequality. Education</w:t>
      </w:r>
      <w:r w:rsidR="00EF79B8" w:rsidRPr="0090270C">
        <w:rPr>
          <w:spacing w:val="-8"/>
        </w:rPr>
        <w:t xml:space="preserve"> can improve income levels </w:t>
      </w:r>
      <w:r w:rsidR="00EF79B8" w:rsidRPr="0090270C">
        <w:t xml:space="preserve">of women (Pahlevan Sharif et al., 2023; Riddell </w:t>
      </w:r>
      <w:r w:rsidR="00036618">
        <w:t>&amp;</w:t>
      </w:r>
      <w:r w:rsidR="00642F92">
        <w:t xml:space="preserve"> </w:t>
      </w:r>
      <w:r w:rsidR="00EF79B8" w:rsidRPr="0090270C">
        <w:t>Song, 2011)</w:t>
      </w:r>
      <w:r w:rsidR="00EF79B8" w:rsidRPr="0090270C">
        <w:rPr>
          <w:spacing w:val="-8"/>
        </w:rPr>
        <w:t xml:space="preserve">, increase financial access </w:t>
      </w:r>
      <w:r w:rsidR="00A27D87" w:rsidRPr="0090270C">
        <w:t xml:space="preserve">(Lotto, 2018; Morgan </w:t>
      </w:r>
      <w:r w:rsidR="00036618">
        <w:t>&amp;</w:t>
      </w:r>
      <w:r w:rsidR="00A27D87" w:rsidRPr="0090270C">
        <w:t>Trinh, 2019)</w:t>
      </w:r>
      <w:r w:rsidR="00EF79B8" w:rsidRPr="0090270C">
        <w:rPr>
          <w:spacing w:val="-8"/>
        </w:rPr>
        <w:t xml:space="preserve">, </w:t>
      </w:r>
      <w:r w:rsidR="00EF79B8" w:rsidRPr="0090270C">
        <w:t>reduce</w:t>
      </w:r>
      <w:r w:rsidR="00EF79B8" w:rsidRPr="0090270C">
        <w:rPr>
          <w:spacing w:val="-7"/>
        </w:rPr>
        <w:t xml:space="preserve"> </w:t>
      </w:r>
      <w:r w:rsidR="00EF79B8" w:rsidRPr="0090270C">
        <w:t>poverty</w:t>
      </w:r>
      <w:r w:rsidR="00EF79B8" w:rsidRPr="0090270C">
        <w:rPr>
          <w:spacing w:val="-7"/>
        </w:rPr>
        <w:t xml:space="preserve"> </w:t>
      </w:r>
      <w:r w:rsidR="00EF79B8" w:rsidRPr="0090270C">
        <w:t>levels</w:t>
      </w:r>
      <w:r w:rsidR="00EF79B8" w:rsidRPr="0090270C">
        <w:rPr>
          <w:spacing w:val="-8"/>
        </w:rPr>
        <w:t xml:space="preserve"> </w:t>
      </w:r>
      <w:r w:rsidR="00EF79B8" w:rsidRPr="0090270C">
        <w:t>and,</w:t>
      </w:r>
      <w:r w:rsidR="00EF79B8" w:rsidRPr="0090270C">
        <w:rPr>
          <w:spacing w:val="-7"/>
        </w:rPr>
        <w:t xml:space="preserve"> </w:t>
      </w:r>
      <w:r w:rsidR="00EF79B8" w:rsidRPr="0090270C">
        <w:t>by</w:t>
      </w:r>
      <w:r w:rsidR="00EF79B8" w:rsidRPr="0090270C">
        <w:rPr>
          <w:spacing w:val="-8"/>
        </w:rPr>
        <w:t xml:space="preserve"> </w:t>
      </w:r>
      <w:r w:rsidR="00EF79B8" w:rsidRPr="0090270C">
        <w:t>extension, reduce financial inequalities (</w:t>
      </w:r>
      <w:hyperlink w:anchor="_bookmark56" w:history="1">
        <w:r w:rsidR="00EF79B8" w:rsidRPr="0090270C">
          <w:t xml:space="preserve">Neaime </w:t>
        </w:r>
        <w:r w:rsidR="00036618">
          <w:t>&amp;</w:t>
        </w:r>
        <w:r w:rsidR="00642F92">
          <w:t xml:space="preserve"> </w:t>
        </w:r>
        <w:r w:rsidR="00EF79B8" w:rsidRPr="0090270C">
          <w:t>Gaysset,</w:t>
        </w:r>
      </w:hyperlink>
      <w:r w:rsidR="00EF79B8" w:rsidRPr="0090270C">
        <w:t xml:space="preserve"> </w:t>
      </w:r>
      <w:hyperlink w:anchor="_bookmark56" w:history="1">
        <w:r w:rsidR="00EF79B8" w:rsidRPr="0090270C">
          <w:t>2024</w:t>
        </w:r>
        <w:r w:rsidR="00642F92" w:rsidRPr="00642F92">
          <w:t>; Neaime &amp; Gaysset, 2018</w:t>
        </w:r>
        <w:r w:rsidR="00EF79B8" w:rsidRPr="0090270C">
          <w:t>).</w:t>
        </w:r>
      </w:hyperlink>
      <w:r w:rsidR="00EF79B8" w:rsidRPr="0090270C">
        <w:t xml:space="preserve">  </w:t>
      </w:r>
      <w:r w:rsidR="00EF79B8" w:rsidRPr="0090270C">
        <w:rPr>
          <w:i/>
          <w:iCs/>
        </w:rPr>
        <w:t>Education</w:t>
      </w:r>
      <w:r w:rsidR="00EF79B8" w:rsidRPr="0090270C">
        <w:t xml:space="preserve"> is expected to have a negative association with </w:t>
      </w:r>
      <w:r w:rsidR="00EF79B8" w:rsidRPr="0090270C">
        <w:rPr>
          <w:i/>
          <w:iCs/>
        </w:rPr>
        <w:t>GII</w:t>
      </w:r>
      <w:r w:rsidR="00EF79B8" w:rsidRPr="0090270C">
        <w:t xml:space="preserve">, and a positive relationship with </w:t>
      </w:r>
      <w:r w:rsidR="00EF79B8" w:rsidRPr="0090270C">
        <w:rPr>
          <w:i/>
          <w:iCs/>
        </w:rPr>
        <w:t>Financial Inclusion</w:t>
      </w:r>
      <w:r w:rsidR="00EF79B8" w:rsidRPr="0090270C">
        <w:t>.</w:t>
      </w:r>
      <w:r w:rsidR="00A27D87" w:rsidRPr="0090270C">
        <w:t xml:space="preserve"> </w:t>
      </w:r>
      <w:r w:rsidR="00EF79B8" w:rsidRPr="0090270C">
        <w:t xml:space="preserve">Similarly, </w:t>
      </w:r>
      <w:r w:rsidR="00EF79B8" w:rsidRPr="0090270C">
        <w:rPr>
          <w:i/>
          <w:iCs/>
        </w:rPr>
        <w:t>Redistributive policies</w:t>
      </w:r>
      <w:r w:rsidR="00EF79B8" w:rsidRPr="0090270C">
        <w:t xml:space="preserve"> such as taxes and transfer systems (Guillaud et al., 2020; Zucman, 2019), social welfare programs (Demirgüç-Kunt et al., 2020; Acemoglu </w:t>
      </w:r>
      <w:r w:rsidR="00036618">
        <w:t>&amp;</w:t>
      </w:r>
      <w:r w:rsidR="00036618" w:rsidRPr="0090270C">
        <w:t xml:space="preserve"> </w:t>
      </w:r>
      <w:r w:rsidR="00EF79B8" w:rsidRPr="0090270C">
        <w:t xml:space="preserve">Robinson, 2013), and subsidies (Bazzi et al., 2021; Piketty, 2014) have been associated with </w:t>
      </w:r>
      <w:r w:rsidR="0090270C">
        <w:t>gender inequality</w:t>
      </w:r>
      <w:r w:rsidR="00697FDE">
        <w:t xml:space="preserve"> and</w:t>
      </w:r>
      <w:r w:rsidR="00EF79B8" w:rsidRPr="0090270C">
        <w:t xml:space="preserve"> financial inclusion. Properly targeted </w:t>
      </w:r>
      <w:r w:rsidR="001D7824">
        <w:t>(</w:t>
      </w:r>
      <w:r w:rsidR="00EF79B8" w:rsidRPr="0090270C">
        <w:t>and implemented</w:t>
      </w:r>
      <w:r w:rsidR="001D7824">
        <w:t>)</w:t>
      </w:r>
      <w:r w:rsidR="00EF79B8" w:rsidRPr="0090270C">
        <w:t xml:space="preserve"> </w:t>
      </w:r>
      <w:r w:rsidR="00EF79B8" w:rsidRPr="0090270C">
        <w:rPr>
          <w:i/>
          <w:iCs/>
        </w:rPr>
        <w:t>redistributive policies</w:t>
      </w:r>
      <w:r w:rsidR="00EF79B8" w:rsidRPr="0090270C">
        <w:t xml:space="preserve"> could lead to increased financial access and thus reduce financial inequalities (Bazzi et al., 2021; Auclert, 2019). </w:t>
      </w:r>
      <w:r w:rsidR="00EF79B8" w:rsidRPr="0090270C">
        <w:rPr>
          <w:i/>
          <w:iCs/>
        </w:rPr>
        <w:t>Redistributive Policies</w:t>
      </w:r>
      <w:r w:rsidR="00EF79B8" w:rsidRPr="0090270C">
        <w:t xml:space="preserve"> are </w:t>
      </w:r>
      <w:r w:rsidR="00427ED6">
        <w:t xml:space="preserve">therefore </w:t>
      </w:r>
      <w:r w:rsidR="00EF79B8" w:rsidRPr="0090270C">
        <w:t xml:space="preserve">predicted to have a negative association with </w:t>
      </w:r>
      <w:r w:rsidR="00EF79B8" w:rsidRPr="0090270C">
        <w:rPr>
          <w:i/>
          <w:iCs/>
        </w:rPr>
        <w:t>GII,</w:t>
      </w:r>
      <w:r w:rsidR="00EF79B8" w:rsidRPr="0090270C">
        <w:t xml:space="preserve"> and a positive relationship with </w:t>
      </w:r>
      <w:r w:rsidR="00EF79B8" w:rsidRPr="0090270C">
        <w:rPr>
          <w:i/>
          <w:iCs/>
        </w:rPr>
        <w:t>Financial Inclusion</w:t>
      </w:r>
      <w:r w:rsidR="00EF79B8" w:rsidRPr="0090270C">
        <w:t xml:space="preserve">. </w:t>
      </w:r>
    </w:p>
    <w:p w14:paraId="6B0749A4" w14:textId="77777777" w:rsidR="005C7EE9" w:rsidRPr="0090270C" w:rsidRDefault="005C7EE9" w:rsidP="005905F8"/>
    <w:p w14:paraId="0C20426B" w14:textId="7DF651FB" w:rsidR="00EF79B8" w:rsidRPr="0090270C" w:rsidRDefault="00A27D87" w:rsidP="00A27D87">
      <w:pPr>
        <w:pStyle w:val="BodyText"/>
        <w:spacing w:line="360" w:lineRule="auto"/>
        <w:ind w:left="120" w:right="957" w:firstLine="3"/>
        <w:jc w:val="both"/>
      </w:pPr>
      <w:r w:rsidRPr="0090270C">
        <w:t xml:space="preserve"> </w:t>
      </w:r>
      <w:r w:rsidRPr="0090270C">
        <w:tab/>
      </w:r>
      <w:r w:rsidR="00EF79B8" w:rsidRPr="0090270C">
        <w:t xml:space="preserve">Another key control variable, </w:t>
      </w:r>
      <w:r w:rsidR="009A14D5" w:rsidRPr="0057708A">
        <w:rPr>
          <w:i/>
          <w:iCs/>
        </w:rPr>
        <w:t>T</w:t>
      </w:r>
      <w:r w:rsidR="00EF79B8" w:rsidRPr="0090270C">
        <w:rPr>
          <w:i/>
          <w:iCs/>
        </w:rPr>
        <w:t xml:space="preserve">rade, </w:t>
      </w:r>
      <w:r w:rsidR="00EF79B8" w:rsidRPr="0090270C">
        <w:t xml:space="preserve">is associated with financial inclusion and gender inequality through its effects on </w:t>
      </w:r>
      <w:r w:rsidR="00F91480" w:rsidRPr="0090270C">
        <w:t>labor</w:t>
      </w:r>
      <w:r w:rsidR="00EF79B8" w:rsidRPr="0090270C">
        <w:t xml:space="preserve"> markets and economic integration (</w:t>
      </w:r>
      <w:r w:rsidR="00B942BC" w:rsidRPr="0090270C">
        <w:t>Autor et al., 2016</w:t>
      </w:r>
      <w:r w:rsidR="00B942BC">
        <w:t xml:space="preserve">; </w:t>
      </w:r>
      <w:r w:rsidR="00EF79B8" w:rsidRPr="0090270C">
        <w:t xml:space="preserve">Porto &amp; Conti, 2020). While trade openness may widen inequality by </w:t>
      </w:r>
      <w:r w:rsidR="00F91480" w:rsidRPr="0090270C">
        <w:t>favoring</w:t>
      </w:r>
      <w:r w:rsidR="00EF79B8" w:rsidRPr="0090270C">
        <w:t xml:space="preserve"> skilled </w:t>
      </w:r>
      <w:r w:rsidR="00F91480" w:rsidRPr="0090270C">
        <w:t>labor</w:t>
      </w:r>
      <w:r w:rsidR="00EF79B8" w:rsidRPr="0090270C">
        <w:t xml:space="preserve"> (Chinoda &amp; Mashamba, 2021; Jaumotte et al., 2013), it can also stimulate job creation and financial access. </w:t>
      </w:r>
      <w:r w:rsidR="00EF79B8" w:rsidRPr="0090270C">
        <w:rPr>
          <w:i/>
          <w:iCs/>
        </w:rPr>
        <w:t xml:space="preserve">Trade </w:t>
      </w:r>
      <w:r w:rsidR="00EF79B8" w:rsidRPr="0090270C">
        <w:t xml:space="preserve">is expected to have a negative association with </w:t>
      </w:r>
      <w:r w:rsidR="00EF79B8" w:rsidRPr="0090270C">
        <w:rPr>
          <w:i/>
          <w:iCs/>
        </w:rPr>
        <w:t>GII</w:t>
      </w:r>
      <w:r w:rsidR="00EF79B8" w:rsidRPr="0090270C">
        <w:t xml:space="preserve">, and a positive relationship with </w:t>
      </w:r>
      <w:r w:rsidR="00EF79B8" w:rsidRPr="0090270C">
        <w:rPr>
          <w:i/>
          <w:iCs/>
        </w:rPr>
        <w:t>Financial Inclusion</w:t>
      </w:r>
      <w:r w:rsidR="00EF79B8" w:rsidRPr="0090270C">
        <w:t>.</w:t>
      </w:r>
      <w:r w:rsidRPr="0090270C">
        <w:t xml:space="preserve"> </w:t>
      </w:r>
      <w:r w:rsidR="00EF79B8" w:rsidRPr="0090270C">
        <w:t xml:space="preserve">In contrast, </w:t>
      </w:r>
      <w:r w:rsidR="0057708A">
        <w:rPr>
          <w:i/>
          <w:iCs/>
        </w:rPr>
        <w:t>P</w:t>
      </w:r>
      <w:r w:rsidR="00EF79B8" w:rsidRPr="0090270C">
        <w:rPr>
          <w:i/>
          <w:iCs/>
        </w:rPr>
        <w:t>opulation Growth</w:t>
      </w:r>
      <w:r w:rsidR="00EF79B8" w:rsidRPr="0090270C">
        <w:t xml:space="preserve"> can increase income disparities, by straining resources </w:t>
      </w:r>
      <w:hyperlink w:anchor="_bookmark56" w:history="1">
        <w:r w:rsidR="00EF79B8" w:rsidRPr="0090270C">
          <w:t>(</w:t>
        </w:r>
        <w:r w:rsidR="004E244C" w:rsidRPr="0090270C">
          <w:t>Ashraf et al., 2021</w:t>
        </w:r>
        <w:r w:rsidR="004E244C">
          <w:t xml:space="preserve">; </w:t>
        </w:r>
        <w:r w:rsidR="00EF79B8" w:rsidRPr="0090270C">
          <w:t xml:space="preserve">Neaime </w:t>
        </w:r>
        <w:r w:rsidR="00D267EC">
          <w:t>&amp;</w:t>
        </w:r>
        <w:r w:rsidR="00EF79B8" w:rsidRPr="0090270C">
          <w:t xml:space="preserve"> Gaysset,</w:t>
        </w:r>
      </w:hyperlink>
      <w:r w:rsidR="00EF79B8" w:rsidRPr="0090270C">
        <w:t xml:space="preserve"> 2024). Therefore, </w:t>
      </w:r>
      <w:r w:rsidR="00EF79B8" w:rsidRPr="0090270C">
        <w:rPr>
          <w:i/>
          <w:iCs/>
        </w:rPr>
        <w:t>Population growth</w:t>
      </w:r>
      <w:r w:rsidR="00EF79B8" w:rsidRPr="0090270C">
        <w:t xml:space="preserve"> is expected to have a </w:t>
      </w:r>
      <w:r w:rsidR="00EF79B8" w:rsidRPr="0090270C">
        <w:lastRenderedPageBreak/>
        <w:t xml:space="preserve">positive association with </w:t>
      </w:r>
      <w:r w:rsidR="00EF79B8" w:rsidRPr="0090270C">
        <w:rPr>
          <w:i/>
          <w:iCs/>
        </w:rPr>
        <w:t>GII</w:t>
      </w:r>
      <w:r w:rsidR="00EF79B8" w:rsidRPr="0090270C">
        <w:t xml:space="preserve">, and a negative relationship with </w:t>
      </w:r>
      <w:r w:rsidR="00EF79B8" w:rsidRPr="0090270C">
        <w:rPr>
          <w:i/>
          <w:iCs/>
        </w:rPr>
        <w:t>Financial Inclusion</w:t>
      </w:r>
      <w:r w:rsidR="00EF79B8" w:rsidRPr="0090270C">
        <w:t>.</w:t>
      </w:r>
    </w:p>
    <w:p w14:paraId="127C88F5" w14:textId="0E1B1C88" w:rsidR="00422659" w:rsidRPr="005905F8" w:rsidRDefault="00194F54" w:rsidP="00D541BA">
      <w:pPr>
        <w:pStyle w:val="BodyText"/>
        <w:spacing w:before="226" w:line="360" w:lineRule="auto"/>
        <w:ind w:left="120" w:right="723"/>
      </w:pPr>
      <w:r w:rsidRPr="0090270C">
        <w:rPr>
          <w:w w:val="95"/>
        </w:rPr>
        <w:t xml:space="preserve"> </w:t>
      </w:r>
      <w:bookmarkStart w:id="6" w:name="Control_variables"/>
      <w:bookmarkEnd w:id="6"/>
      <w:r w:rsidRPr="0090270C">
        <w:rPr>
          <w:w w:val="95"/>
        </w:rPr>
        <w:tab/>
      </w:r>
      <w:r w:rsidR="00EF79B8" w:rsidRPr="0090270C">
        <w:rPr>
          <w:w w:val="95"/>
        </w:rPr>
        <w:t>T</w:t>
      </w:r>
      <w:r w:rsidR="00EF79B8" w:rsidRPr="00F91480">
        <w:t xml:space="preserve">here is evidence that GDP </w:t>
      </w:r>
      <w:r w:rsidR="00EF79B8" w:rsidRPr="007547ED">
        <w:t xml:space="preserve">growth </w:t>
      </w:r>
      <w:r w:rsidR="00EF79B8" w:rsidRPr="0090270C">
        <w:t xml:space="preserve">is associated with reductions in inequality and financial inclusion </w:t>
      </w:r>
      <w:hyperlink w:anchor="_bookmark10" w:history="1">
        <w:r w:rsidR="00EF79B8" w:rsidRPr="0090270C">
          <w:t>(Beck</w:t>
        </w:r>
        <w:r w:rsidR="00EF79B8" w:rsidRPr="00F91480">
          <w:t xml:space="preserve"> </w:t>
        </w:r>
        <w:r w:rsidR="00EF79B8" w:rsidRPr="0090270C">
          <w:t>et</w:t>
        </w:r>
        <w:r w:rsidR="00EF79B8" w:rsidRPr="00F91480">
          <w:t xml:space="preserve"> </w:t>
        </w:r>
        <w:r w:rsidR="00EF79B8" w:rsidRPr="0090270C">
          <w:t>al.,</w:t>
        </w:r>
      </w:hyperlink>
      <w:r w:rsidR="00EF79B8" w:rsidRPr="00F91480">
        <w:t xml:space="preserve"> </w:t>
      </w:r>
      <w:hyperlink w:anchor="_bookmark10" w:history="1">
        <w:r w:rsidR="00EF79B8" w:rsidRPr="0090270C">
          <w:t>2008).</w:t>
        </w:r>
      </w:hyperlink>
      <w:r w:rsidR="00EF79B8" w:rsidRPr="0090270C">
        <w:rPr>
          <w:spacing w:val="40"/>
        </w:rPr>
        <w:t xml:space="preserve"> </w:t>
      </w:r>
      <w:r w:rsidR="00EF79B8" w:rsidRPr="0090270C">
        <w:t xml:space="preserve">However, this relationship is not unidirectional indicating that financial development may initially worsen inequality before long-term improvements (Greenwood &amp; Jovanovic, 1990). </w:t>
      </w:r>
      <w:r w:rsidR="00EF79B8" w:rsidRPr="0095332C">
        <w:rPr>
          <w:i/>
          <w:iCs/>
        </w:rPr>
        <w:t>GDP growth</w:t>
      </w:r>
      <w:r w:rsidR="00EF79B8" w:rsidRPr="0090270C">
        <w:t xml:space="preserve"> is </w:t>
      </w:r>
      <w:r w:rsidR="000C7C6D">
        <w:t xml:space="preserve">therefore </w:t>
      </w:r>
      <w:r w:rsidR="00EF79B8" w:rsidRPr="0090270C">
        <w:t xml:space="preserve">expected to have a positive association with </w:t>
      </w:r>
      <w:r w:rsidR="00EF79B8" w:rsidRPr="0090270C">
        <w:rPr>
          <w:i/>
          <w:iCs/>
        </w:rPr>
        <w:t>GII</w:t>
      </w:r>
      <w:r w:rsidR="00EF79B8" w:rsidRPr="0090270C">
        <w:t xml:space="preserve">, and a negative relationship with </w:t>
      </w:r>
      <w:r w:rsidR="00EF79B8" w:rsidRPr="0090270C">
        <w:rPr>
          <w:i/>
          <w:iCs/>
        </w:rPr>
        <w:t>Financial Inclusion</w:t>
      </w:r>
      <w:r w:rsidR="00EF79B8" w:rsidRPr="0090270C">
        <w:t>.</w:t>
      </w:r>
      <w:r w:rsidR="00A27D87" w:rsidRPr="0090270C">
        <w:rPr>
          <w:spacing w:val="22"/>
        </w:rPr>
        <w:t xml:space="preserve"> </w:t>
      </w:r>
      <w:r w:rsidR="00EF79B8" w:rsidRPr="0090270C">
        <w:t xml:space="preserve">On the other hand, </w:t>
      </w:r>
      <w:r w:rsidR="00EF79B8" w:rsidRPr="007547ED">
        <w:t xml:space="preserve">GDP </w:t>
      </w:r>
      <w:r w:rsidR="00EF79B8" w:rsidRPr="0090270C">
        <w:t xml:space="preserve">per capita directly improves financial inclusion (Demirgüç-Kunt </w:t>
      </w:r>
      <w:r w:rsidR="00371AE0">
        <w:t>&amp;</w:t>
      </w:r>
      <w:r w:rsidR="00EF79B8" w:rsidRPr="0090270C">
        <w:t xml:space="preserve"> Klapper, 2012</w:t>
      </w:r>
      <w:r w:rsidR="00D267EC">
        <w:t>)</w:t>
      </w:r>
      <w:r w:rsidR="00371AE0">
        <w:t>.</w:t>
      </w:r>
      <w:r w:rsidR="00EF79B8" w:rsidRPr="0090270C">
        <w:t xml:space="preserve"> </w:t>
      </w:r>
      <w:r w:rsidR="00371AE0">
        <w:t>H</w:t>
      </w:r>
      <w:r w:rsidR="00EF79B8" w:rsidRPr="0090270C">
        <w:t>owever, equitable growth policies are critical for reducing inequality (</w:t>
      </w:r>
      <w:r w:rsidR="00C55D15" w:rsidRPr="0090270C">
        <w:t xml:space="preserve">Cuesta &amp; Agostino, 2021; </w:t>
      </w:r>
      <w:r w:rsidR="00EF79B8" w:rsidRPr="0090270C">
        <w:t xml:space="preserve">Dabla-Norris et al., 2015). </w:t>
      </w:r>
      <w:r w:rsidR="00EF79B8" w:rsidRPr="0090270C">
        <w:rPr>
          <w:i/>
          <w:iCs/>
        </w:rPr>
        <w:t>GDP</w:t>
      </w:r>
      <w:r w:rsidR="00EF79B8" w:rsidRPr="0090270C">
        <w:t xml:space="preserve"> </w:t>
      </w:r>
      <w:r w:rsidR="00EF79B8" w:rsidRPr="0095332C">
        <w:rPr>
          <w:i/>
          <w:iCs/>
        </w:rPr>
        <w:t>per capita</w:t>
      </w:r>
      <w:r w:rsidR="00EF79B8" w:rsidRPr="0090270C">
        <w:t xml:space="preserve"> is predicted to have a negative association with </w:t>
      </w:r>
      <w:r w:rsidR="00EF79B8" w:rsidRPr="0090270C">
        <w:rPr>
          <w:i/>
          <w:iCs/>
        </w:rPr>
        <w:t>GII</w:t>
      </w:r>
      <w:r w:rsidR="00EF79B8" w:rsidRPr="0090270C">
        <w:t xml:space="preserve">, and a positive relationship with </w:t>
      </w:r>
      <w:r w:rsidR="00EF79B8" w:rsidRPr="0090270C">
        <w:rPr>
          <w:i/>
          <w:iCs/>
        </w:rPr>
        <w:t>Financial Inclusion</w:t>
      </w:r>
      <w:r w:rsidR="00EF79B8" w:rsidRPr="0090270C">
        <w:t>.</w:t>
      </w:r>
      <w:r w:rsidR="00A27D87" w:rsidRPr="0090270C">
        <w:t xml:space="preserve"> </w:t>
      </w:r>
      <w:r w:rsidR="00EF79B8" w:rsidRPr="0090270C">
        <w:t>Finally,</w:t>
      </w:r>
      <w:bookmarkStart w:id="7" w:name="_Hlk193708850"/>
      <w:r w:rsidR="00EF79B8" w:rsidRPr="0090270C">
        <w:rPr>
          <w:spacing w:val="1"/>
        </w:rPr>
        <w:t xml:space="preserve"> </w:t>
      </w:r>
      <w:r w:rsidR="000C06B2">
        <w:t>i</w:t>
      </w:r>
      <w:r w:rsidR="00EF79B8" w:rsidRPr="0090270C">
        <w:t>nvestments</w:t>
      </w:r>
      <w:r w:rsidR="00EF79B8" w:rsidRPr="0090270C">
        <w:rPr>
          <w:spacing w:val="-11"/>
        </w:rPr>
        <w:t xml:space="preserve"> </w:t>
      </w:r>
      <w:r w:rsidR="00EF79B8" w:rsidRPr="0090270C">
        <w:t>in</w:t>
      </w:r>
      <w:r w:rsidR="00EF79B8" w:rsidRPr="0090270C">
        <w:rPr>
          <w:spacing w:val="-11"/>
        </w:rPr>
        <w:t xml:space="preserve"> </w:t>
      </w:r>
      <w:r w:rsidR="00EF79B8" w:rsidRPr="0090270C">
        <w:rPr>
          <w:spacing w:val="-5"/>
        </w:rPr>
        <w:t>fi</w:t>
      </w:r>
      <w:r w:rsidR="00EF79B8" w:rsidRPr="0090270C">
        <w:t>nancial</w:t>
      </w:r>
      <w:r w:rsidR="00EF79B8" w:rsidRPr="0090270C">
        <w:rPr>
          <w:spacing w:val="-13"/>
        </w:rPr>
        <w:t xml:space="preserve"> </w:t>
      </w:r>
      <w:r w:rsidR="00EF79B8" w:rsidRPr="0090270C">
        <w:t>markets</w:t>
      </w:r>
      <w:r w:rsidR="00EF79B8" w:rsidRPr="0090270C">
        <w:rPr>
          <w:spacing w:val="-13"/>
        </w:rPr>
        <w:t xml:space="preserve"> </w:t>
      </w:r>
      <w:r w:rsidR="00EF79B8" w:rsidRPr="0090270C">
        <w:t>are</w:t>
      </w:r>
      <w:r w:rsidR="00EF79B8" w:rsidRPr="0090270C">
        <w:rPr>
          <w:spacing w:val="-13"/>
        </w:rPr>
        <w:t xml:space="preserve"> </w:t>
      </w:r>
      <w:r w:rsidR="00EF79B8" w:rsidRPr="0090270C">
        <w:t>shown</w:t>
      </w:r>
      <w:r w:rsidR="00EF79B8" w:rsidRPr="0090270C">
        <w:rPr>
          <w:spacing w:val="-13"/>
        </w:rPr>
        <w:t xml:space="preserve"> </w:t>
      </w:r>
      <w:r w:rsidR="00EF79B8" w:rsidRPr="0090270C">
        <w:t>to</w:t>
      </w:r>
      <w:r w:rsidR="00EF79B8" w:rsidRPr="0090270C">
        <w:rPr>
          <w:spacing w:val="-13"/>
        </w:rPr>
        <w:t xml:space="preserve"> </w:t>
      </w:r>
      <w:r w:rsidR="00EF79B8" w:rsidRPr="0090270C">
        <w:t>play</w:t>
      </w:r>
      <w:r w:rsidR="00EF79B8" w:rsidRPr="0090270C">
        <w:rPr>
          <w:spacing w:val="-13"/>
        </w:rPr>
        <w:t xml:space="preserve"> </w:t>
      </w:r>
      <w:r w:rsidR="00EF79B8" w:rsidRPr="0090270C">
        <w:t>an</w:t>
      </w:r>
      <w:r w:rsidR="00EF79B8" w:rsidRPr="0090270C">
        <w:rPr>
          <w:spacing w:val="-13"/>
        </w:rPr>
        <w:t xml:space="preserve"> </w:t>
      </w:r>
      <w:r w:rsidR="00EF79B8" w:rsidRPr="0090270C">
        <w:t>instrumental</w:t>
      </w:r>
      <w:r w:rsidR="00EF79B8" w:rsidRPr="0090270C">
        <w:rPr>
          <w:spacing w:val="-13"/>
        </w:rPr>
        <w:t xml:space="preserve"> </w:t>
      </w:r>
      <w:r w:rsidR="00EF79B8" w:rsidRPr="0090270C">
        <w:t>role</w:t>
      </w:r>
      <w:r w:rsidR="00EF79B8" w:rsidRPr="0090270C">
        <w:rPr>
          <w:spacing w:val="-13"/>
        </w:rPr>
        <w:t xml:space="preserve"> </w:t>
      </w:r>
      <w:r w:rsidR="00EF79B8" w:rsidRPr="0090270C">
        <w:t>in</w:t>
      </w:r>
      <w:r w:rsidR="00EF79B8" w:rsidRPr="0090270C">
        <w:rPr>
          <w:spacing w:val="-13"/>
        </w:rPr>
        <w:t xml:space="preserve"> </w:t>
      </w:r>
      <w:r w:rsidR="00EF79B8" w:rsidRPr="0090270C">
        <w:t>redistributing</w:t>
      </w:r>
      <w:r w:rsidR="00EF79B8" w:rsidRPr="0090270C">
        <w:rPr>
          <w:spacing w:val="-13"/>
        </w:rPr>
        <w:t xml:space="preserve"> </w:t>
      </w:r>
      <w:r w:rsidR="00EF79B8" w:rsidRPr="0090270C">
        <w:t>economic</w:t>
      </w:r>
      <w:r w:rsidR="00EF79B8" w:rsidRPr="0090270C">
        <w:rPr>
          <w:spacing w:val="-13"/>
        </w:rPr>
        <w:t xml:space="preserve"> </w:t>
      </w:r>
      <w:r w:rsidR="00EF79B8" w:rsidRPr="0090270C">
        <w:t xml:space="preserve">resources and promoting long-term productivity </w:t>
      </w:r>
      <w:hyperlink w:anchor="_bookmark50" w:history="1">
        <w:r w:rsidR="00EF79B8" w:rsidRPr="0090270C">
          <w:t>(</w:t>
        </w:r>
        <w:hyperlink w:anchor="_bookmark10" w:history="1">
          <w:r w:rsidR="00C55D15" w:rsidRPr="0090270C">
            <w:t>Beck et al.,</w:t>
          </w:r>
        </w:hyperlink>
        <w:r w:rsidR="00C55D15" w:rsidRPr="0090270C">
          <w:t xml:space="preserve"> 2008; </w:t>
        </w:r>
        <w:r w:rsidR="00EF79B8" w:rsidRPr="0090270C">
          <w:t xml:space="preserve">Merton </w:t>
        </w:r>
        <w:r w:rsidR="00036618">
          <w:t>&amp;</w:t>
        </w:r>
        <w:r w:rsidR="00141A39">
          <w:t xml:space="preserve"> </w:t>
        </w:r>
        <w:r w:rsidR="00EF79B8" w:rsidRPr="0090270C">
          <w:t>Bodie,</w:t>
        </w:r>
      </w:hyperlink>
      <w:r w:rsidR="00EF79B8" w:rsidRPr="0090270C">
        <w:t xml:space="preserve"> </w:t>
      </w:r>
      <w:hyperlink w:anchor="_bookmark50" w:history="1">
        <w:r w:rsidR="00EF79B8" w:rsidRPr="0090270C">
          <w:t>1995)</w:t>
        </w:r>
      </w:hyperlink>
      <w:r w:rsidR="00C55D15" w:rsidRPr="0090270C">
        <w:t>.</w:t>
      </w:r>
      <w:r w:rsidR="00EF79B8" w:rsidRPr="0090270C">
        <w:t xml:space="preserve"> Thus, there is an expectation that </w:t>
      </w:r>
      <w:r w:rsidR="00EF79B8" w:rsidRPr="0090270C">
        <w:rPr>
          <w:i/>
          <w:iCs/>
        </w:rPr>
        <w:t>Institutional Quality</w:t>
      </w:r>
      <w:r w:rsidR="00EF79B8" w:rsidRPr="0090270C">
        <w:t xml:space="preserve"> can have a negative relationship with </w:t>
      </w:r>
      <w:r w:rsidR="00EF79B8" w:rsidRPr="0090270C">
        <w:rPr>
          <w:i/>
          <w:iCs/>
        </w:rPr>
        <w:t>GII</w:t>
      </w:r>
      <w:r w:rsidR="00EF79B8" w:rsidRPr="0090270C">
        <w:t xml:space="preserve">, and a positive relationship with </w:t>
      </w:r>
      <w:r w:rsidR="00EF79B8" w:rsidRPr="0090270C">
        <w:rPr>
          <w:i/>
          <w:iCs/>
        </w:rPr>
        <w:t>Financial Inclusion.</w:t>
      </w:r>
      <w:bookmarkEnd w:id="7"/>
      <w:r w:rsidR="00D541BA">
        <w:br/>
      </w:r>
    </w:p>
    <w:p w14:paraId="4E9EE403" w14:textId="5AB35AA5" w:rsidR="00422659" w:rsidRPr="00D541BA" w:rsidRDefault="00D541BA" w:rsidP="00D541BA">
      <w:pPr>
        <w:tabs>
          <w:tab w:val="left" w:pos="778"/>
        </w:tabs>
        <w:spacing w:line="360" w:lineRule="auto"/>
        <w:ind w:hanging="418"/>
        <w:rPr>
          <w:i/>
          <w:sz w:val="24"/>
        </w:rPr>
      </w:pPr>
      <w:bookmarkStart w:id="8" w:name="Sample_Selection"/>
      <w:bookmarkEnd w:id="8"/>
      <w:r>
        <w:rPr>
          <w:i/>
          <w:sz w:val="24"/>
        </w:rPr>
        <w:t xml:space="preserve">         </w:t>
      </w:r>
      <w:r w:rsidR="005E7D50" w:rsidRPr="00D541BA">
        <w:rPr>
          <w:i/>
          <w:sz w:val="24"/>
        </w:rPr>
        <w:t>Sample</w:t>
      </w:r>
      <w:r w:rsidR="005E7D50" w:rsidRPr="00D541BA">
        <w:rPr>
          <w:i/>
          <w:spacing w:val="-9"/>
          <w:sz w:val="24"/>
        </w:rPr>
        <w:t xml:space="preserve"> </w:t>
      </w:r>
      <w:r w:rsidR="005E7D50" w:rsidRPr="00D541BA">
        <w:rPr>
          <w:i/>
          <w:spacing w:val="-2"/>
          <w:sz w:val="24"/>
        </w:rPr>
        <w:t>Selection</w:t>
      </w:r>
    </w:p>
    <w:p w14:paraId="409E2C18" w14:textId="77777777" w:rsidR="00422659" w:rsidRDefault="00422659" w:rsidP="00DE39DF"/>
    <w:p w14:paraId="0F0E68DE" w14:textId="17A19A63" w:rsidR="00422659" w:rsidRDefault="00371AE0" w:rsidP="001F4482">
      <w:pPr>
        <w:pStyle w:val="BodyText"/>
        <w:spacing w:line="360" w:lineRule="auto"/>
        <w:ind w:left="120" w:right="1157" w:firstLine="3"/>
        <w:jc w:val="both"/>
      </w:pPr>
      <w:r>
        <w:t xml:space="preserve"> </w:t>
      </w:r>
      <w:r>
        <w:tab/>
      </w:r>
      <w:r w:rsidR="005E7D50">
        <w:t xml:space="preserve">While the control variables are available on </w:t>
      </w:r>
      <w:r w:rsidR="00940270">
        <w:t>a yearly</w:t>
      </w:r>
      <w:r w:rsidR="005E7D50">
        <w:t xml:space="preserve"> basis, GII data is only available on a three year</w:t>
      </w:r>
      <w:r w:rsidR="005E7D50">
        <w:rPr>
          <w:spacing w:val="-1"/>
        </w:rPr>
        <w:t xml:space="preserve"> </w:t>
      </w:r>
      <w:r w:rsidR="005E7D50">
        <w:t>‘wave’</w:t>
      </w:r>
      <w:r w:rsidR="005E7D50">
        <w:rPr>
          <w:spacing w:val="-1"/>
        </w:rPr>
        <w:t xml:space="preserve"> </w:t>
      </w:r>
      <w:r w:rsidR="005E7D50">
        <w:t>basis</w:t>
      </w:r>
      <w:r w:rsidR="005E7D50">
        <w:rPr>
          <w:spacing w:val="-1"/>
        </w:rPr>
        <w:t xml:space="preserve"> </w:t>
      </w:r>
      <w:r w:rsidR="005E7D50">
        <w:t>(2011, 2014, 2017, 2021).</w:t>
      </w:r>
      <w:r w:rsidR="005E7D50">
        <w:rPr>
          <w:spacing w:val="22"/>
        </w:rPr>
        <w:t xml:space="preserve"> </w:t>
      </w:r>
      <w:r w:rsidR="005E7D50">
        <w:t>Therefore, the</w:t>
      </w:r>
      <w:r w:rsidR="005E7D50">
        <w:rPr>
          <w:spacing w:val="-1"/>
        </w:rPr>
        <w:t xml:space="preserve"> </w:t>
      </w:r>
      <w:r w:rsidR="005E7D50">
        <w:t>analysis</w:t>
      </w:r>
      <w:r w:rsidR="005E7D50">
        <w:rPr>
          <w:spacing w:val="-1"/>
        </w:rPr>
        <w:t xml:space="preserve"> </w:t>
      </w:r>
      <w:r w:rsidR="005E7D50">
        <w:t>consists</w:t>
      </w:r>
      <w:r w:rsidR="005E7D50">
        <w:rPr>
          <w:spacing w:val="-1"/>
        </w:rPr>
        <w:t xml:space="preserve"> </w:t>
      </w:r>
      <w:r w:rsidR="005E7D50">
        <w:t>of</w:t>
      </w:r>
      <w:r w:rsidR="005E7D50">
        <w:rPr>
          <w:spacing w:val="-1"/>
        </w:rPr>
        <w:t xml:space="preserve"> </w:t>
      </w:r>
      <w:r w:rsidR="005E7D50">
        <w:t>data</w:t>
      </w:r>
      <w:r w:rsidR="005E7D50">
        <w:rPr>
          <w:spacing w:val="-1"/>
        </w:rPr>
        <w:t xml:space="preserve"> </w:t>
      </w:r>
      <w:r w:rsidR="005E7D50">
        <w:t>observations included in these waves. Based on data availability, the sample consists of 147 countries.</w:t>
      </w:r>
    </w:p>
    <w:p w14:paraId="2FD9DAD7" w14:textId="77777777" w:rsidR="005C7EE9" w:rsidRDefault="005C7EE9" w:rsidP="00DE39DF"/>
    <w:p w14:paraId="5FD79149" w14:textId="4A50794A" w:rsidR="008C0AE3" w:rsidRPr="00DE39DF" w:rsidRDefault="008C0AE3" w:rsidP="008C0AE3">
      <w:pPr>
        <w:pStyle w:val="Heading1"/>
        <w:numPr>
          <w:ilvl w:val="0"/>
          <w:numId w:val="3"/>
        </w:numPr>
        <w:tabs>
          <w:tab w:val="left" w:pos="419"/>
        </w:tabs>
        <w:spacing w:before="95" w:line="360" w:lineRule="auto"/>
      </w:pPr>
      <w:r>
        <w:t>Empirical</w:t>
      </w:r>
      <w:r>
        <w:rPr>
          <w:spacing w:val="-12"/>
        </w:rPr>
        <w:t xml:space="preserve"> </w:t>
      </w:r>
      <w:r>
        <w:rPr>
          <w:spacing w:val="-2"/>
        </w:rPr>
        <w:t>results</w:t>
      </w:r>
      <w:bookmarkStart w:id="9" w:name="Descriptive_Statistics"/>
      <w:bookmarkEnd w:id="9"/>
      <w:r w:rsidR="00D541BA">
        <w:rPr>
          <w:spacing w:val="-2"/>
        </w:rPr>
        <w:br/>
      </w:r>
    </w:p>
    <w:p w14:paraId="6BED8E5C" w14:textId="2481A762" w:rsidR="008C0AE3" w:rsidRPr="00D541BA" w:rsidRDefault="00D541BA" w:rsidP="00D541BA">
      <w:pPr>
        <w:tabs>
          <w:tab w:val="left" w:pos="778"/>
        </w:tabs>
        <w:spacing w:before="1" w:line="360" w:lineRule="auto"/>
        <w:ind w:hanging="418"/>
        <w:rPr>
          <w:i/>
          <w:sz w:val="24"/>
        </w:rPr>
      </w:pPr>
      <w:r>
        <w:rPr>
          <w:i/>
          <w:sz w:val="24"/>
        </w:rPr>
        <w:t xml:space="preserve">         </w:t>
      </w:r>
      <w:r w:rsidR="008C0AE3" w:rsidRPr="00D541BA">
        <w:rPr>
          <w:i/>
          <w:sz w:val="24"/>
        </w:rPr>
        <w:t>Descriptive</w:t>
      </w:r>
      <w:r w:rsidR="008C0AE3" w:rsidRPr="00D541BA">
        <w:rPr>
          <w:i/>
          <w:spacing w:val="-13"/>
          <w:sz w:val="24"/>
        </w:rPr>
        <w:t xml:space="preserve"> </w:t>
      </w:r>
      <w:r w:rsidR="008C0AE3" w:rsidRPr="00D541BA">
        <w:rPr>
          <w:i/>
          <w:spacing w:val="-2"/>
          <w:sz w:val="24"/>
        </w:rPr>
        <w:t>Statistics</w:t>
      </w:r>
    </w:p>
    <w:p w14:paraId="137B4E65" w14:textId="77777777" w:rsidR="008C0AE3" w:rsidRDefault="008C0AE3" w:rsidP="00DE39DF"/>
    <w:p w14:paraId="1C6B7E85" w14:textId="081634B2" w:rsidR="008C0AE3" w:rsidRPr="00A27D87" w:rsidRDefault="00371AE0" w:rsidP="00A27D87">
      <w:pPr>
        <w:pStyle w:val="BodyText"/>
        <w:spacing w:line="360" w:lineRule="auto"/>
        <w:ind w:left="120" w:right="1157" w:firstLine="3"/>
        <w:jc w:val="both"/>
      </w:pPr>
      <w:r>
        <w:t xml:space="preserve"> </w:t>
      </w:r>
      <w:r>
        <w:tab/>
      </w:r>
      <w:r w:rsidR="008C0AE3">
        <w:t>Table 2 provides summary statistic</w:t>
      </w:r>
      <w:r w:rsidR="00EB1756">
        <w:t>s</w:t>
      </w:r>
      <w:r w:rsidR="008C0AE3">
        <w:t xml:space="preserve"> (after data cleaning).</w:t>
      </w:r>
      <w:r w:rsidR="008C0AE3">
        <w:rPr>
          <w:spacing w:val="26"/>
        </w:rPr>
        <w:t xml:space="preserve"> </w:t>
      </w:r>
      <w:r w:rsidR="008C0AE3">
        <w:t>For the sample of 145 countries, there are</w:t>
      </w:r>
      <w:r w:rsidR="008C0AE3">
        <w:rPr>
          <w:spacing w:val="-11"/>
        </w:rPr>
        <w:t xml:space="preserve"> </w:t>
      </w:r>
      <w:r w:rsidR="008C0AE3">
        <w:t>a</w:t>
      </w:r>
      <w:r w:rsidR="008C0AE3">
        <w:rPr>
          <w:spacing w:val="-11"/>
        </w:rPr>
        <w:t xml:space="preserve"> </w:t>
      </w:r>
      <w:r w:rsidR="008C0AE3">
        <w:t>total</w:t>
      </w:r>
      <w:r w:rsidR="008C0AE3">
        <w:rPr>
          <w:spacing w:val="-11"/>
        </w:rPr>
        <w:t xml:space="preserve"> </w:t>
      </w:r>
      <w:r w:rsidR="008C0AE3">
        <w:t>of</w:t>
      </w:r>
      <w:r w:rsidR="008C0AE3">
        <w:rPr>
          <w:spacing w:val="-11"/>
        </w:rPr>
        <w:t xml:space="preserve"> </w:t>
      </w:r>
      <w:r w:rsidR="008C0AE3">
        <w:t>580</w:t>
      </w:r>
      <w:r w:rsidR="008C0AE3">
        <w:rPr>
          <w:spacing w:val="-11"/>
        </w:rPr>
        <w:t xml:space="preserve"> </w:t>
      </w:r>
      <w:r w:rsidR="008C0AE3">
        <w:t>observations,</w:t>
      </w:r>
      <w:r w:rsidR="008C0AE3">
        <w:rPr>
          <w:spacing w:val="-10"/>
        </w:rPr>
        <w:t xml:space="preserve"> </w:t>
      </w:r>
      <w:r w:rsidR="008C0AE3">
        <w:t>across</w:t>
      </w:r>
      <w:r w:rsidR="008C0AE3">
        <w:rPr>
          <w:spacing w:val="-11"/>
        </w:rPr>
        <w:t xml:space="preserve"> </w:t>
      </w:r>
      <w:r w:rsidR="008C0AE3">
        <w:t>the</w:t>
      </w:r>
      <w:r w:rsidR="008C0AE3">
        <w:rPr>
          <w:spacing w:val="-11"/>
        </w:rPr>
        <w:t xml:space="preserve"> </w:t>
      </w:r>
      <w:r w:rsidR="008C0AE3">
        <w:t>4</w:t>
      </w:r>
      <w:r w:rsidR="008C0AE3">
        <w:rPr>
          <w:spacing w:val="-11"/>
        </w:rPr>
        <w:t xml:space="preserve"> </w:t>
      </w:r>
      <w:r w:rsidR="008C0AE3">
        <w:t>waves. Total</w:t>
      </w:r>
      <w:r w:rsidR="008C0AE3">
        <w:rPr>
          <w:spacing w:val="-11"/>
        </w:rPr>
        <w:t xml:space="preserve"> </w:t>
      </w:r>
      <w:r w:rsidR="008C0AE3">
        <w:t>countries</w:t>
      </w:r>
      <w:r w:rsidR="008C0AE3">
        <w:rPr>
          <w:spacing w:val="-11"/>
        </w:rPr>
        <w:t xml:space="preserve"> </w:t>
      </w:r>
      <w:r w:rsidR="008C0AE3">
        <w:t>after</w:t>
      </w:r>
      <w:r w:rsidR="008C0AE3">
        <w:rPr>
          <w:spacing w:val="-11"/>
        </w:rPr>
        <w:t xml:space="preserve"> </w:t>
      </w:r>
      <w:r w:rsidR="008C0AE3">
        <w:t>cleaning</w:t>
      </w:r>
      <w:r w:rsidR="008C0AE3">
        <w:rPr>
          <w:spacing w:val="-11"/>
        </w:rPr>
        <w:t xml:space="preserve"> </w:t>
      </w:r>
      <w:r w:rsidR="008C0AE3">
        <w:t>the</w:t>
      </w:r>
      <w:r w:rsidR="008C0AE3">
        <w:rPr>
          <w:spacing w:val="-11"/>
        </w:rPr>
        <w:t xml:space="preserve"> </w:t>
      </w:r>
      <w:r w:rsidR="008C0AE3">
        <w:t>data</w:t>
      </w:r>
      <w:r w:rsidR="008C0AE3">
        <w:rPr>
          <w:spacing w:val="-11"/>
        </w:rPr>
        <w:t xml:space="preserve"> </w:t>
      </w:r>
      <w:r w:rsidR="008C0AE3">
        <w:t>for</w:t>
      </w:r>
      <w:r w:rsidR="008C0AE3">
        <w:rPr>
          <w:spacing w:val="-11"/>
        </w:rPr>
        <w:t xml:space="preserve"> </w:t>
      </w:r>
      <w:r w:rsidR="008C0AE3">
        <w:t>missing</w:t>
      </w:r>
      <w:r w:rsidR="008C0AE3">
        <w:rPr>
          <w:spacing w:val="-8"/>
        </w:rPr>
        <w:t xml:space="preserve"> </w:t>
      </w:r>
      <w:r w:rsidR="008C0AE3">
        <w:t>values</w:t>
      </w:r>
      <w:r w:rsidR="008C0AE3">
        <w:rPr>
          <w:spacing w:val="-8"/>
        </w:rPr>
        <w:t xml:space="preserve"> </w:t>
      </w:r>
      <w:r w:rsidR="008C0AE3">
        <w:t>for</w:t>
      </w:r>
      <w:r w:rsidR="008C0AE3">
        <w:rPr>
          <w:spacing w:val="-8"/>
        </w:rPr>
        <w:t xml:space="preserve"> </w:t>
      </w:r>
      <w:r w:rsidR="008C0AE3">
        <w:t>each</w:t>
      </w:r>
      <w:r w:rsidR="008C0AE3">
        <w:rPr>
          <w:spacing w:val="-8"/>
        </w:rPr>
        <w:t xml:space="preserve"> </w:t>
      </w:r>
      <w:r w:rsidR="008C0AE3">
        <w:t>wave</w:t>
      </w:r>
      <w:r w:rsidR="008C0AE3">
        <w:rPr>
          <w:spacing w:val="-8"/>
        </w:rPr>
        <w:t xml:space="preserve"> </w:t>
      </w:r>
      <w:r w:rsidR="008C0AE3">
        <w:t>are</w:t>
      </w:r>
      <w:r w:rsidR="008C0AE3">
        <w:rPr>
          <w:spacing w:val="-8"/>
        </w:rPr>
        <w:t xml:space="preserve"> </w:t>
      </w:r>
      <w:r w:rsidR="00F20FD4">
        <w:rPr>
          <w:spacing w:val="-8"/>
        </w:rPr>
        <w:t>(</w:t>
      </w:r>
      <w:r w:rsidR="008C0AE3">
        <w:t>2011</w:t>
      </w:r>
      <w:r w:rsidR="008C0AE3">
        <w:rPr>
          <w:spacing w:val="-8"/>
        </w:rPr>
        <w:t xml:space="preserve"> </w:t>
      </w:r>
      <w:r w:rsidR="008C0AE3">
        <w:t>(104),</w:t>
      </w:r>
      <w:r w:rsidR="008C0AE3">
        <w:rPr>
          <w:spacing w:val="-7"/>
        </w:rPr>
        <w:t xml:space="preserve"> </w:t>
      </w:r>
      <w:r w:rsidR="008C0AE3">
        <w:t>2014</w:t>
      </w:r>
      <w:r w:rsidR="008C0AE3">
        <w:rPr>
          <w:spacing w:val="-8"/>
        </w:rPr>
        <w:t xml:space="preserve"> </w:t>
      </w:r>
      <w:r w:rsidR="008C0AE3">
        <w:t>(89),</w:t>
      </w:r>
      <w:r w:rsidR="008C0AE3">
        <w:rPr>
          <w:spacing w:val="-7"/>
        </w:rPr>
        <w:t xml:space="preserve"> </w:t>
      </w:r>
      <w:r w:rsidR="008C0AE3">
        <w:t>2017</w:t>
      </w:r>
      <w:r w:rsidR="008C0AE3">
        <w:rPr>
          <w:spacing w:val="-8"/>
        </w:rPr>
        <w:t xml:space="preserve"> </w:t>
      </w:r>
      <w:r w:rsidR="008C0AE3">
        <w:t>(80),</w:t>
      </w:r>
      <w:r w:rsidR="008C0AE3">
        <w:rPr>
          <w:spacing w:val="-7"/>
        </w:rPr>
        <w:t xml:space="preserve"> </w:t>
      </w:r>
      <w:r w:rsidR="008C0AE3">
        <w:t>2021</w:t>
      </w:r>
      <w:r w:rsidR="008C0AE3">
        <w:rPr>
          <w:spacing w:val="-8"/>
        </w:rPr>
        <w:t xml:space="preserve"> </w:t>
      </w:r>
      <w:r w:rsidR="008C0AE3">
        <w:t>(47)</w:t>
      </w:r>
      <w:r w:rsidR="00F20FD4">
        <w:t xml:space="preserve">) </w:t>
      </w:r>
      <w:r w:rsidR="008C0AE3">
        <w:t>318 observations. Because</w:t>
      </w:r>
      <w:r w:rsidR="008C0AE3">
        <w:rPr>
          <w:spacing w:val="-9"/>
        </w:rPr>
        <w:t xml:space="preserve"> </w:t>
      </w:r>
      <w:r w:rsidR="008C0AE3">
        <w:t>the</w:t>
      </w:r>
      <w:r w:rsidR="008C0AE3">
        <w:rPr>
          <w:spacing w:val="-9"/>
        </w:rPr>
        <w:t xml:space="preserve"> </w:t>
      </w:r>
      <w:r w:rsidR="008C0AE3">
        <w:t>number</w:t>
      </w:r>
      <w:r w:rsidR="008C0AE3">
        <w:rPr>
          <w:spacing w:val="-9"/>
        </w:rPr>
        <w:t xml:space="preserve"> </w:t>
      </w:r>
      <w:r w:rsidR="008C0AE3">
        <w:t>of</w:t>
      </w:r>
      <w:r w:rsidR="008C0AE3">
        <w:rPr>
          <w:spacing w:val="-9"/>
        </w:rPr>
        <w:t xml:space="preserve"> </w:t>
      </w:r>
      <w:r w:rsidR="008C0AE3">
        <w:t>observations</w:t>
      </w:r>
      <w:r w:rsidR="008C0AE3">
        <w:rPr>
          <w:spacing w:val="-9"/>
        </w:rPr>
        <w:t xml:space="preserve"> </w:t>
      </w:r>
      <w:r w:rsidR="008C0AE3">
        <w:t>is</w:t>
      </w:r>
      <w:r w:rsidR="008C0AE3">
        <w:rPr>
          <w:spacing w:val="-9"/>
        </w:rPr>
        <w:t xml:space="preserve"> </w:t>
      </w:r>
      <w:r w:rsidR="008C0AE3">
        <w:t>large,</w:t>
      </w:r>
      <w:r w:rsidR="008C0AE3">
        <w:rPr>
          <w:spacing w:val="-9"/>
        </w:rPr>
        <w:t xml:space="preserve"> </w:t>
      </w:r>
      <w:r w:rsidR="008C0AE3">
        <w:t>we</w:t>
      </w:r>
      <w:r w:rsidR="008C0AE3">
        <w:rPr>
          <w:spacing w:val="-9"/>
        </w:rPr>
        <w:t xml:space="preserve"> </w:t>
      </w:r>
      <w:r w:rsidR="008C0AE3">
        <w:t>report</w:t>
      </w:r>
      <w:r w:rsidR="008C0AE3">
        <w:rPr>
          <w:spacing w:val="-9"/>
        </w:rPr>
        <w:t xml:space="preserve"> </w:t>
      </w:r>
      <w:r w:rsidR="008C0AE3">
        <w:t>untabulated</w:t>
      </w:r>
      <w:r w:rsidR="008C0AE3">
        <w:rPr>
          <w:spacing w:val="-9"/>
        </w:rPr>
        <w:t xml:space="preserve"> </w:t>
      </w:r>
      <w:r w:rsidR="008C0AE3">
        <w:t>results</w:t>
      </w:r>
      <w:r w:rsidR="008C0AE3">
        <w:rPr>
          <w:spacing w:val="-9"/>
        </w:rPr>
        <w:t xml:space="preserve"> </w:t>
      </w:r>
      <w:r w:rsidR="008C0AE3">
        <w:t>for</w:t>
      </w:r>
      <w:r w:rsidR="008C0AE3">
        <w:rPr>
          <w:spacing w:val="-9"/>
        </w:rPr>
        <w:t xml:space="preserve"> </w:t>
      </w:r>
      <w:r w:rsidR="008C0AE3">
        <w:t>country specific determinants.</w:t>
      </w:r>
      <w:r w:rsidR="008C0AE3">
        <w:rPr>
          <w:spacing w:val="35"/>
        </w:rPr>
        <w:t xml:space="preserve"> </w:t>
      </w:r>
      <w:r w:rsidR="008C0AE3">
        <w:t>Denmark is recognized as having the lowest level of gender inequality (2021),</w:t>
      </w:r>
      <w:r w:rsidR="008C0AE3">
        <w:rPr>
          <w:spacing w:val="-12"/>
        </w:rPr>
        <w:t xml:space="preserve"> </w:t>
      </w:r>
      <w:r w:rsidR="008C0AE3">
        <w:t>as</w:t>
      </w:r>
      <w:r w:rsidR="008C0AE3">
        <w:rPr>
          <w:spacing w:val="-14"/>
        </w:rPr>
        <w:t xml:space="preserve"> </w:t>
      </w:r>
      <w:r w:rsidR="008C0AE3">
        <w:t>well</w:t>
      </w:r>
      <w:r w:rsidR="008C0AE3">
        <w:rPr>
          <w:spacing w:val="-14"/>
        </w:rPr>
        <w:t xml:space="preserve"> </w:t>
      </w:r>
      <w:r w:rsidR="008C0AE3">
        <w:t>as</w:t>
      </w:r>
      <w:r w:rsidR="008C0AE3">
        <w:rPr>
          <w:spacing w:val="-14"/>
        </w:rPr>
        <w:t xml:space="preserve"> </w:t>
      </w:r>
      <w:r w:rsidR="008C0AE3">
        <w:t>the</w:t>
      </w:r>
      <w:r w:rsidR="008C0AE3">
        <w:rPr>
          <w:spacing w:val="-14"/>
        </w:rPr>
        <w:t xml:space="preserve"> </w:t>
      </w:r>
      <w:r w:rsidR="008C0AE3">
        <w:t>highest</w:t>
      </w:r>
      <w:r w:rsidR="008C0AE3">
        <w:rPr>
          <w:spacing w:val="-14"/>
        </w:rPr>
        <w:t xml:space="preserve"> </w:t>
      </w:r>
      <w:r w:rsidR="008C0AE3">
        <w:t>level</w:t>
      </w:r>
      <w:r w:rsidR="008C0AE3">
        <w:rPr>
          <w:spacing w:val="-14"/>
        </w:rPr>
        <w:t xml:space="preserve"> </w:t>
      </w:r>
      <w:r w:rsidR="008C0AE3">
        <w:t>of</w:t>
      </w:r>
      <w:r w:rsidR="008C0AE3">
        <w:rPr>
          <w:spacing w:val="-14"/>
        </w:rPr>
        <w:t xml:space="preserve"> </w:t>
      </w:r>
      <w:r w:rsidR="008C0AE3">
        <w:t>female</w:t>
      </w:r>
      <w:r w:rsidR="008C0AE3">
        <w:rPr>
          <w:spacing w:val="-14"/>
        </w:rPr>
        <w:t xml:space="preserve"> </w:t>
      </w:r>
      <w:r w:rsidR="00EB1756">
        <w:t>F</w:t>
      </w:r>
      <w:r w:rsidR="008C0AE3">
        <w:t>intech</w:t>
      </w:r>
      <w:r w:rsidR="008C0AE3">
        <w:rPr>
          <w:spacing w:val="-14"/>
        </w:rPr>
        <w:t xml:space="preserve"> </w:t>
      </w:r>
      <w:r w:rsidR="008C0AE3">
        <w:t>adopters. With</w:t>
      </w:r>
      <w:r w:rsidR="008C0AE3">
        <w:rPr>
          <w:spacing w:val="-14"/>
        </w:rPr>
        <w:t xml:space="preserve"> </w:t>
      </w:r>
      <w:r w:rsidR="008C0AE3">
        <w:t>regards</w:t>
      </w:r>
      <w:r w:rsidR="008C0AE3">
        <w:rPr>
          <w:spacing w:val="-14"/>
        </w:rPr>
        <w:t xml:space="preserve"> </w:t>
      </w:r>
      <w:r w:rsidR="008C0AE3">
        <w:t>to</w:t>
      </w:r>
      <w:r w:rsidR="008C0AE3">
        <w:rPr>
          <w:spacing w:val="-14"/>
        </w:rPr>
        <w:t xml:space="preserve"> </w:t>
      </w:r>
      <w:r w:rsidR="008C0AE3">
        <w:t>Financial Inclusion, the country where females have the highest level of Account</w:t>
      </w:r>
      <w:r w:rsidR="00515B9D">
        <w:t xml:space="preserve"> </w:t>
      </w:r>
      <w:r w:rsidR="008C0AE3">
        <w:t>ownership is Canada.</w:t>
      </w:r>
      <w:r w:rsidR="008C0AE3">
        <w:rPr>
          <w:spacing w:val="37"/>
        </w:rPr>
        <w:t xml:space="preserve"> </w:t>
      </w:r>
      <w:r w:rsidR="008C0AE3">
        <w:t xml:space="preserve">Females in Sweden are </w:t>
      </w:r>
      <w:r w:rsidR="008C0AE3">
        <w:lastRenderedPageBreak/>
        <w:t>shown to have the highest levels of Saving and Borrowing.</w:t>
      </w:r>
      <w:r w:rsidR="008C0AE3">
        <w:rPr>
          <w:spacing w:val="33"/>
        </w:rPr>
        <w:t xml:space="preserve"> </w:t>
      </w:r>
      <w:r w:rsidR="008C0AE3">
        <w:t>Panama is recognized as possessing</w:t>
      </w:r>
      <w:r w:rsidR="008C0AE3">
        <w:rPr>
          <w:spacing w:val="-6"/>
        </w:rPr>
        <w:t xml:space="preserve"> </w:t>
      </w:r>
      <w:r w:rsidR="008C0AE3">
        <w:t>the</w:t>
      </w:r>
      <w:r w:rsidR="008C0AE3">
        <w:rPr>
          <w:spacing w:val="-6"/>
        </w:rPr>
        <w:t xml:space="preserve"> </w:t>
      </w:r>
      <w:r w:rsidR="008C0AE3">
        <w:t>highest</w:t>
      </w:r>
      <w:r w:rsidR="008C0AE3">
        <w:rPr>
          <w:spacing w:val="-6"/>
        </w:rPr>
        <w:t xml:space="preserve"> </w:t>
      </w:r>
      <w:r w:rsidR="008C0AE3">
        <w:t>level</w:t>
      </w:r>
      <w:r w:rsidR="008C0AE3">
        <w:rPr>
          <w:spacing w:val="-6"/>
        </w:rPr>
        <w:t xml:space="preserve"> </w:t>
      </w:r>
      <w:r w:rsidR="008C0AE3">
        <w:t>of</w:t>
      </w:r>
      <w:r w:rsidR="008C0AE3">
        <w:rPr>
          <w:spacing w:val="-6"/>
        </w:rPr>
        <w:t xml:space="preserve"> </w:t>
      </w:r>
      <w:r w:rsidR="008C0AE3">
        <w:t>gender</w:t>
      </w:r>
      <w:r w:rsidR="008C0AE3">
        <w:rPr>
          <w:spacing w:val="-6"/>
        </w:rPr>
        <w:t xml:space="preserve"> </w:t>
      </w:r>
      <w:r w:rsidR="008C0AE3">
        <w:t>inequality. The</w:t>
      </w:r>
      <w:r w:rsidR="008C0AE3">
        <w:rPr>
          <w:spacing w:val="-6"/>
        </w:rPr>
        <w:t xml:space="preserve"> </w:t>
      </w:r>
      <w:r w:rsidR="008C0AE3">
        <w:t>lowest</w:t>
      </w:r>
      <w:r w:rsidR="008C0AE3">
        <w:rPr>
          <w:spacing w:val="-6"/>
        </w:rPr>
        <w:t xml:space="preserve"> </w:t>
      </w:r>
      <w:r w:rsidR="008C0AE3">
        <w:t>in</w:t>
      </w:r>
      <w:r w:rsidR="008C0AE3">
        <w:rPr>
          <w:spacing w:val="-6"/>
        </w:rPr>
        <w:t xml:space="preserve"> </w:t>
      </w:r>
      <w:r w:rsidR="008C0AE3">
        <w:t>terms</w:t>
      </w:r>
      <w:r w:rsidR="008C0AE3">
        <w:rPr>
          <w:spacing w:val="-6"/>
        </w:rPr>
        <w:t xml:space="preserve"> </w:t>
      </w:r>
      <w:r w:rsidR="008C0AE3">
        <w:t>of</w:t>
      </w:r>
      <w:r w:rsidR="008C0AE3">
        <w:rPr>
          <w:spacing w:val="-6"/>
        </w:rPr>
        <w:t xml:space="preserve"> </w:t>
      </w:r>
      <w:r w:rsidR="008C0AE3">
        <w:t>female</w:t>
      </w:r>
      <w:r w:rsidR="008C0AE3">
        <w:rPr>
          <w:spacing w:val="-6"/>
        </w:rPr>
        <w:t xml:space="preserve"> </w:t>
      </w:r>
      <w:r w:rsidR="008C0AE3">
        <w:t>Fintech</w:t>
      </w:r>
      <w:r w:rsidR="008C0AE3">
        <w:rPr>
          <w:spacing w:val="-6"/>
        </w:rPr>
        <w:t xml:space="preserve"> </w:t>
      </w:r>
      <w:r w:rsidR="008C0AE3">
        <w:t xml:space="preserve">adoption, </w:t>
      </w:r>
      <w:r w:rsidR="008C0AE3">
        <w:rPr>
          <w:spacing w:val="-2"/>
        </w:rPr>
        <w:t>Borrowing,</w:t>
      </w:r>
      <w:r w:rsidR="008C0AE3">
        <w:rPr>
          <w:spacing w:val="-7"/>
        </w:rPr>
        <w:t xml:space="preserve"> </w:t>
      </w:r>
      <w:r w:rsidR="008C0AE3">
        <w:rPr>
          <w:spacing w:val="-2"/>
        </w:rPr>
        <w:t>Savings</w:t>
      </w:r>
      <w:r w:rsidR="008C0AE3">
        <w:rPr>
          <w:spacing w:val="-9"/>
        </w:rPr>
        <w:t xml:space="preserve"> </w:t>
      </w:r>
      <w:r w:rsidR="008C0AE3">
        <w:rPr>
          <w:spacing w:val="-2"/>
        </w:rPr>
        <w:t>and</w:t>
      </w:r>
      <w:r w:rsidR="008C0AE3">
        <w:rPr>
          <w:spacing w:val="-9"/>
        </w:rPr>
        <w:t xml:space="preserve"> </w:t>
      </w:r>
      <w:r w:rsidR="008C0AE3">
        <w:rPr>
          <w:spacing w:val="-2"/>
        </w:rPr>
        <w:t>Account</w:t>
      </w:r>
      <w:r w:rsidR="008C0AE3">
        <w:rPr>
          <w:spacing w:val="-10"/>
        </w:rPr>
        <w:t xml:space="preserve"> </w:t>
      </w:r>
      <w:r w:rsidR="008C0AE3">
        <w:rPr>
          <w:spacing w:val="-2"/>
        </w:rPr>
        <w:t>ownership,</w:t>
      </w:r>
      <w:r w:rsidR="008C0AE3">
        <w:rPr>
          <w:spacing w:val="-7"/>
        </w:rPr>
        <w:t xml:space="preserve"> </w:t>
      </w:r>
      <w:r w:rsidR="008C0AE3">
        <w:rPr>
          <w:spacing w:val="-2"/>
        </w:rPr>
        <w:t>are</w:t>
      </w:r>
      <w:r w:rsidR="008C0AE3">
        <w:rPr>
          <w:spacing w:val="-10"/>
        </w:rPr>
        <w:t xml:space="preserve"> </w:t>
      </w:r>
      <w:r w:rsidR="008C0AE3">
        <w:rPr>
          <w:spacing w:val="-2"/>
        </w:rPr>
        <w:t>Turkmenistan</w:t>
      </w:r>
      <w:r w:rsidR="008C0AE3">
        <w:rPr>
          <w:spacing w:val="-9"/>
        </w:rPr>
        <w:t>,</w:t>
      </w:r>
      <w:r w:rsidR="008C0AE3">
        <w:rPr>
          <w:spacing w:val="-7"/>
        </w:rPr>
        <w:t xml:space="preserve"> </w:t>
      </w:r>
      <w:r w:rsidR="008C0AE3">
        <w:rPr>
          <w:spacing w:val="-2"/>
        </w:rPr>
        <w:t>Algeria,</w:t>
      </w:r>
      <w:r w:rsidR="008C0AE3">
        <w:rPr>
          <w:spacing w:val="-7"/>
        </w:rPr>
        <w:t xml:space="preserve"> </w:t>
      </w:r>
      <w:r w:rsidR="008C0AE3">
        <w:rPr>
          <w:spacing w:val="-2"/>
        </w:rPr>
        <w:t>Yemen</w:t>
      </w:r>
      <w:r w:rsidR="008C0AE3">
        <w:rPr>
          <w:spacing w:val="-9"/>
        </w:rPr>
        <w:t xml:space="preserve"> </w:t>
      </w:r>
      <w:r w:rsidR="008C0AE3">
        <w:rPr>
          <w:spacing w:val="-2"/>
        </w:rPr>
        <w:t>and</w:t>
      </w:r>
      <w:r w:rsidR="008C0AE3">
        <w:rPr>
          <w:spacing w:val="-10"/>
        </w:rPr>
        <w:t xml:space="preserve"> </w:t>
      </w:r>
      <w:r w:rsidR="008C0AE3">
        <w:rPr>
          <w:spacing w:val="-2"/>
        </w:rPr>
        <w:t>Turkmenistan respectively.</w:t>
      </w:r>
      <w:r w:rsidR="006D10D7">
        <w:rPr>
          <w:spacing w:val="-2"/>
        </w:rPr>
        <w:t xml:space="preserve"> </w:t>
      </w:r>
    </w:p>
    <w:p w14:paraId="62E174FA" w14:textId="77777777" w:rsidR="008C0AE3" w:rsidRDefault="008C0AE3" w:rsidP="00DE39DF"/>
    <w:p w14:paraId="7E5191A7" w14:textId="77777777" w:rsidR="008C0AE3" w:rsidRDefault="008C0AE3" w:rsidP="008C0AE3">
      <w:pPr>
        <w:pStyle w:val="BodyText"/>
        <w:spacing w:line="360" w:lineRule="auto"/>
        <w:ind w:left="409" w:right="1447"/>
        <w:jc w:val="center"/>
        <w:rPr>
          <w:rFonts w:ascii="Bookman Old Style"/>
          <w:i/>
        </w:rPr>
      </w:pPr>
      <w:r>
        <w:rPr>
          <w:rFonts w:ascii="Bookman Old Style"/>
          <w:i/>
        </w:rPr>
        <w:t>&lt;</w:t>
      </w:r>
      <w:r>
        <w:t>Insert Table</w:t>
      </w:r>
      <w:r>
        <w:rPr>
          <w:spacing w:val="1"/>
        </w:rPr>
        <w:t xml:space="preserve"> </w:t>
      </w:r>
      <w:r>
        <w:t>2</w:t>
      </w:r>
      <w:r>
        <w:rPr>
          <w:spacing w:val="1"/>
        </w:rPr>
        <w:t xml:space="preserve"> </w:t>
      </w:r>
      <w:r>
        <w:rPr>
          <w:spacing w:val="-2"/>
        </w:rPr>
        <w:t>here</w:t>
      </w:r>
      <w:r>
        <w:rPr>
          <w:rFonts w:ascii="Bookman Old Style"/>
          <w:i/>
          <w:spacing w:val="-2"/>
        </w:rPr>
        <w:t>&gt;</w:t>
      </w:r>
    </w:p>
    <w:p w14:paraId="1A4DB705" w14:textId="77777777" w:rsidR="008C0AE3" w:rsidRDefault="008C0AE3" w:rsidP="00DE39DF"/>
    <w:p w14:paraId="3272FE54" w14:textId="5922CCD9" w:rsidR="008C0AE3" w:rsidRDefault="00194F54" w:rsidP="008C0AE3">
      <w:pPr>
        <w:pStyle w:val="BodyText"/>
        <w:spacing w:before="174" w:line="360" w:lineRule="auto"/>
        <w:ind w:left="120" w:right="1157" w:firstLine="3"/>
        <w:jc w:val="both"/>
      </w:pPr>
      <w:r>
        <w:t xml:space="preserve"> </w:t>
      </w:r>
      <w:r>
        <w:tab/>
      </w:r>
      <w:r w:rsidR="008C0AE3">
        <w:t>We</w:t>
      </w:r>
      <w:r w:rsidR="008C0AE3">
        <w:rPr>
          <w:spacing w:val="-14"/>
        </w:rPr>
        <w:t xml:space="preserve"> </w:t>
      </w:r>
      <w:r w:rsidR="008C0AE3">
        <w:t>report</w:t>
      </w:r>
      <w:r w:rsidR="008C0AE3">
        <w:rPr>
          <w:spacing w:val="-14"/>
        </w:rPr>
        <w:t xml:space="preserve"> </w:t>
      </w:r>
      <w:r w:rsidR="008C0AE3">
        <w:t>untabluated</w:t>
      </w:r>
      <w:r w:rsidR="008C0AE3">
        <w:rPr>
          <w:spacing w:val="-14"/>
        </w:rPr>
        <w:t xml:space="preserve"> </w:t>
      </w:r>
      <w:r w:rsidR="008C0AE3">
        <w:t>results</w:t>
      </w:r>
      <w:r w:rsidR="008C0AE3">
        <w:rPr>
          <w:spacing w:val="-14"/>
        </w:rPr>
        <w:t xml:space="preserve"> </w:t>
      </w:r>
      <w:r w:rsidR="008C0AE3">
        <w:t>that</w:t>
      </w:r>
      <w:r w:rsidR="008C0AE3">
        <w:rPr>
          <w:spacing w:val="-14"/>
        </w:rPr>
        <w:t xml:space="preserve"> </w:t>
      </w:r>
      <w:r w:rsidR="008C0AE3">
        <w:t>the</w:t>
      </w:r>
      <w:r w:rsidR="008C0AE3">
        <w:rPr>
          <w:spacing w:val="-14"/>
        </w:rPr>
        <w:t xml:space="preserve"> </w:t>
      </w:r>
      <w:r w:rsidR="008C0AE3">
        <w:t>Max-Min</w:t>
      </w:r>
      <w:r w:rsidR="008C0AE3">
        <w:rPr>
          <w:spacing w:val="-14"/>
        </w:rPr>
        <w:t xml:space="preserve"> </w:t>
      </w:r>
      <w:r w:rsidR="008C0AE3">
        <w:t>range</w:t>
      </w:r>
      <w:r w:rsidR="008C0AE3">
        <w:rPr>
          <w:spacing w:val="-14"/>
        </w:rPr>
        <w:t xml:space="preserve"> </w:t>
      </w:r>
      <w:r w:rsidR="008C0AE3">
        <w:t>levels</w:t>
      </w:r>
      <w:r w:rsidR="008C0AE3">
        <w:rPr>
          <w:spacing w:val="-14"/>
        </w:rPr>
        <w:t xml:space="preserve"> </w:t>
      </w:r>
      <w:r w:rsidR="008C0AE3">
        <w:t>for</w:t>
      </w:r>
      <w:r w:rsidR="008C0AE3">
        <w:rPr>
          <w:spacing w:val="-14"/>
        </w:rPr>
        <w:t xml:space="preserve"> </w:t>
      </w:r>
      <w:r w:rsidR="008C0AE3">
        <w:t>female</w:t>
      </w:r>
      <w:r w:rsidR="008C0AE3">
        <w:rPr>
          <w:spacing w:val="-14"/>
        </w:rPr>
        <w:t xml:space="preserve"> </w:t>
      </w:r>
      <w:r w:rsidR="008C0AE3">
        <w:t>Fin</w:t>
      </w:r>
      <w:r w:rsidR="0032233D">
        <w:t>t</w:t>
      </w:r>
      <w:r w:rsidR="008C0AE3">
        <w:t>ech</w:t>
      </w:r>
      <w:r w:rsidR="008C0AE3">
        <w:rPr>
          <w:spacing w:val="-14"/>
        </w:rPr>
        <w:t xml:space="preserve"> </w:t>
      </w:r>
      <w:r w:rsidR="008C0AE3">
        <w:t>adoption</w:t>
      </w:r>
      <w:r w:rsidR="00DE7379">
        <w:t>;</w:t>
      </w:r>
      <w:r w:rsidR="008C0AE3">
        <w:rPr>
          <w:spacing w:val="-13"/>
        </w:rPr>
        <w:t xml:space="preserve"> </w:t>
      </w:r>
      <w:r w:rsidR="008C0AE3">
        <w:t>all</w:t>
      </w:r>
      <w:r w:rsidR="008C0AE3">
        <w:rPr>
          <w:spacing w:val="-14"/>
        </w:rPr>
        <w:t xml:space="preserve"> </w:t>
      </w:r>
      <w:r w:rsidR="008C0AE3">
        <w:t>three Financial Inclusion measures</w:t>
      </w:r>
      <w:r w:rsidR="00DE7379">
        <w:t>;</w:t>
      </w:r>
      <w:r w:rsidR="008C0AE3">
        <w:t xml:space="preserve"> and GII are different based on country’s income status.</w:t>
      </w:r>
      <w:r w:rsidR="007B4322">
        <w:t xml:space="preserve"> </w:t>
      </w:r>
      <w:r w:rsidR="00DC5AE0">
        <w:t>T</w:t>
      </w:r>
      <w:r w:rsidR="00BF7286">
        <w:t xml:space="preserve">he association between </w:t>
      </w:r>
      <w:r w:rsidR="007B4322">
        <w:t xml:space="preserve">gender inequality </w:t>
      </w:r>
      <w:r w:rsidR="00BF7286">
        <w:t>and income is delineated</w:t>
      </w:r>
      <w:r w:rsidR="00DC5AE0">
        <w:t xml:space="preserve"> is delineated in Figure 1</w:t>
      </w:r>
      <w:r w:rsidR="00BF7286">
        <w:t xml:space="preserve">. Figure 1 </w:t>
      </w:r>
      <w:r w:rsidR="005D729E">
        <w:t xml:space="preserve">reports </w:t>
      </w:r>
      <w:r w:rsidR="007B4322">
        <w:t>that</w:t>
      </w:r>
      <w:r w:rsidR="007B4322">
        <w:rPr>
          <w:spacing w:val="-9"/>
        </w:rPr>
        <w:t xml:space="preserve"> </w:t>
      </w:r>
      <w:r w:rsidR="007B4322">
        <w:t>as</w:t>
      </w:r>
      <w:r w:rsidR="007B4322">
        <w:rPr>
          <w:spacing w:val="-9"/>
        </w:rPr>
        <w:t xml:space="preserve"> </w:t>
      </w:r>
      <w:r w:rsidR="007B4322">
        <w:t>a</w:t>
      </w:r>
      <w:r w:rsidR="007B4322">
        <w:rPr>
          <w:spacing w:val="-9"/>
        </w:rPr>
        <w:t xml:space="preserve"> </w:t>
      </w:r>
      <w:r w:rsidR="007B4322">
        <w:t>country’s</w:t>
      </w:r>
      <w:r w:rsidR="007B4322">
        <w:rPr>
          <w:spacing w:val="-9"/>
        </w:rPr>
        <w:t xml:space="preserve"> </w:t>
      </w:r>
      <w:r w:rsidR="007B4322">
        <w:t>income</w:t>
      </w:r>
      <w:r w:rsidR="007B4322">
        <w:rPr>
          <w:spacing w:val="-9"/>
        </w:rPr>
        <w:t xml:space="preserve"> </w:t>
      </w:r>
      <w:r w:rsidR="007B4322">
        <w:t>group</w:t>
      </w:r>
      <w:r w:rsidR="007B4322">
        <w:rPr>
          <w:spacing w:val="-9"/>
        </w:rPr>
        <w:t xml:space="preserve"> </w:t>
      </w:r>
      <w:r w:rsidR="007B4322">
        <w:t>decreases,</w:t>
      </w:r>
      <w:r w:rsidR="007B4322">
        <w:rPr>
          <w:spacing w:val="-8"/>
        </w:rPr>
        <w:t xml:space="preserve"> </w:t>
      </w:r>
      <w:r w:rsidR="007B4322">
        <w:t>gender</w:t>
      </w:r>
      <w:r w:rsidR="007B4322">
        <w:rPr>
          <w:spacing w:val="-9"/>
        </w:rPr>
        <w:t xml:space="preserve"> </w:t>
      </w:r>
      <w:r w:rsidR="007B4322">
        <w:t>inequality</w:t>
      </w:r>
      <w:r w:rsidR="007B4322">
        <w:rPr>
          <w:spacing w:val="-9"/>
        </w:rPr>
        <w:t xml:space="preserve"> </w:t>
      </w:r>
      <w:r w:rsidR="007B4322">
        <w:t>increases. Figure 2 provides details about the association between county level income, i) % of females that have adopted</w:t>
      </w:r>
      <w:r w:rsidR="007B4322">
        <w:rPr>
          <w:spacing w:val="-12"/>
        </w:rPr>
        <w:t xml:space="preserve"> </w:t>
      </w:r>
      <w:r w:rsidR="007B4322">
        <w:t>Fintech,</w:t>
      </w:r>
      <w:r w:rsidR="007B4322">
        <w:rPr>
          <w:spacing w:val="-11"/>
        </w:rPr>
        <w:t xml:space="preserve"> </w:t>
      </w:r>
      <w:r w:rsidR="007B4322">
        <w:t>and</w:t>
      </w:r>
      <w:r w:rsidR="007B4322">
        <w:rPr>
          <w:spacing w:val="-12"/>
        </w:rPr>
        <w:t xml:space="preserve"> </w:t>
      </w:r>
      <w:r w:rsidR="007B4322">
        <w:t>those</w:t>
      </w:r>
      <w:r w:rsidR="007B4322">
        <w:rPr>
          <w:spacing w:val="-12"/>
        </w:rPr>
        <w:t xml:space="preserve"> </w:t>
      </w:r>
      <w:r w:rsidR="007B4322">
        <w:t>who</w:t>
      </w:r>
      <w:r w:rsidR="007B4322">
        <w:rPr>
          <w:spacing w:val="-12"/>
        </w:rPr>
        <w:t xml:space="preserve"> </w:t>
      </w:r>
      <w:r w:rsidR="007B4322">
        <w:t>have</w:t>
      </w:r>
      <w:r w:rsidR="007B4322">
        <w:rPr>
          <w:spacing w:val="-12"/>
        </w:rPr>
        <w:t xml:space="preserve"> </w:t>
      </w:r>
      <w:r w:rsidR="007B4322">
        <w:t>ii)</w:t>
      </w:r>
      <w:r w:rsidR="007B4322">
        <w:rPr>
          <w:spacing w:val="-12"/>
        </w:rPr>
        <w:t xml:space="preserve"> </w:t>
      </w:r>
      <w:r w:rsidR="007B4322">
        <w:t>an</w:t>
      </w:r>
      <w:r w:rsidR="007B4322">
        <w:rPr>
          <w:spacing w:val="-12"/>
        </w:rPr>
        <w:t xml:space="preserve"> </w:t>
      </w:r>
      <w:r w:rsidR="007B4322">
        <w:t>Account</w:t>
      </w:r>
      <w:r w:rsidR="007B4322">
        <w:rPr>
          <w:spacing w:val="-12"/>
        </w:rPr>
        <w:t>,</w:t>
      </w:r>
      <w:r w:rsidR="007B4322">
        <w:rPr>
          <w:spacing w:val="-11"/>
        </w:rPr>
        <w:t xml:space="preserve"> </w:t>
      </w:r>
      <w:r w:rsidR="007B4322">
        <w:t>ii)</w:t>
      </w:r>
      <w:r w:rsidR="007B4322">
        <w:rPr>
          <w:spacing w:val="-12"/>
        </w:rPr>
        <w:t xml:space="preserve"> </w:t>
      </w:r>
      <w:r w:rsidR="007B4322">
        <w:t>Saving(s),</w:t>
      </w:r>
      <w:r w:rsidR="007B4322">
        <w:rPr>
          <w:spacing w:val="-11"/>
        </w:rPr>
        <w:t xml:space="preserve"> </w:t>
      </w:r>
      <w:r w:rsidR="007B4322">
        <w:t>or</w:t>
      </w:r>
      <w:r w:rsidR="007B4322">
        <w:rPr>
          <w:spacing w:val="-12"/>
        </w:rPr>
        <w:t xml:space="preserve"> </w:t>
      </w:r>
      <w:r w:rsidR="007B4322">
        <w:t>iii)</w:t>
      </w:r>
      <w:r w:rsidR="007B4322">
        <w:rPr>
          <w:spacing w:val="-12"/>
        </w:rPr>
        <w:t xml:space="preserve"> </w:t>
      </w:r>
      <w:r w:rsidR="007B4322">
        <w:t>Borrowing</w:t>
      </w:r>
      <w:r w:rsidR="007B4322">
        <w:rPr>
          <w:spacing w:val="-12"/>
        </w:rPr>
        <w:t xml:space="preserve"> </w:t>
      </w:r>
      <w:r w:rsidR="007B4322">
        <w:t>from</w:t>
      </w:r>
      <w:r w:rsidR="007B4322">
        <w:rPr>
          <w:spacing w:val="-12"/>
        </w:rPr>
        <w:t xml:space="preserve"> </w:t>
      </w:r>
      <w:r w:rsidR="007B4322">
        <w:t>a</w:t>
      </w:r>
      <w:r w:rsidR="007B4322">
        <w:rPr>
          <w:spacing w:val="-12"/>
        </w:rPr>
        <w:t xml:space="preserve"> </w:t>
      </w:r>
      <w:r w:rsidR="007B4322">
        <w:t>formal</w:t>
      </w:r>
      <w:r w:rsidR="007B4322" w:rsidRPr="008C0AE3">
        <w:t xml:space="preserve"> </w:t>
      </w:r>
      <w:r w:rsidR="007B4322">
        <w:t>financial institution at a specific country.</w:t>
      </w:r>
    </w:p>
    <w:p w14:paraId="0093A93F" w14:textId="77777777" w:rsidR="008C0AE3" w:rsidRDefault="008C0AE3" w:rsidP="00DE39DF"/>
    <w:p w14:paraId="434E41E7" w14:textId="656D4A7A" w:rsidR="008C0AE3" w:rsidRPr="00754A27" w:rsidRDefault="008C0AE3" w:rsidP="00754A27">
      <w:pPr>
        <w:pStyle w:val="BodyText"/>
        <w:spacing w:before="167" w:line="360" w:lineRule="auto"/>
        <w:ind w:left="409" w:right="1447"/>
        <w:jc w:val="center"/>
        <w:rPr>
          <w:rFonts w:ascii="Bookman Old Style"/>
          <w:i/>
        </w:rPr>
      </w:pPr>
      <w:r>
        <w:rPr>
          <w:rFonts w:ascii="Bookman Old Style"/>
          <w:i/>
        </w:rPr>
        <w:t>&lt;</w:t>
      </w:r>
      <w:r>
        <w:t>Insert</w:t>
      </w:r>
      <w:r>
        <w:rPr>
          <w:spacing w:val="7"/>
        </w:rPr>
        <w:t xml:space="preserve"> </w:t>
      </w:r>
      <w:r>
        <w:t>Figure</w:t>
      </w:r>
      <w:r>
        <w:rPr>
          <w:spacing w:val="7"/>
        </w:rPr>
        <w:t xml:space="preserve"> </w:t>
      </w:r>
      <w:r>
        <w:t>1</w:t>
      </w:r>
      <w:r>
        <w:rPr>
          <w:spacing w:val="7"/>
        </w:rPr>
        <w:t xml:space="preserve"> </w:t>
      </w:r>
      <w:r>
        <w:rPr>
          <w:spacing w:val="-4"/>
        </w:rPr>
        <w:t>here</w:t>
      </w:r>
      <w:r>
        <w:rPr>
          <w:rFonts w:ascii="Bookman Old Style"/>
          <w:i/>
          <w:spacing w:val="-4"/>
        </w:rPr>
        <w:t>&gt;</w:t>
      </w:r>
    </w:p>
    <w:p w14:paraId="2C432518" w14:textId="77777777" w:rsidR="008C0AE3" w:rsidRDefault="008C0AE3" w:rsidP="008C0AE3">
      <w:pPr>
        <w:pStyle w:val="BodyText"/>
        <w:spacing w:before="165" w:line="360" w:lineRule="auto"/>
        <w:ind w:left="409" w:right="1447"/>
        <w:jc w:val="center"/>
        <w:rPr>
          <w:rFonts w:ascii="Bookman Old Style"/>
          <w:i/>
        </w:rPr>
      </w:pPr>
      <w:r>
        <w:rPr>
          <w:rFonts w:ascii="Bookman Old Style"/>
          <w:i/>
        </w:rPr>
        <w:t>&lt;</w:t>
      </w:r>
      <w:r>
        <w:t>Insert</w:t>
      </w:r>
      <w:r>
        <w:rPr>
          <w:spacing w:val="7"/>
        </w:rPr>
        <w:t xml:space="preserve"> </w:t>
      </w:r>
      <w:r>
        <w:t>Figure</w:t>
      </w:r>
      <w:r>
        <w:rPr>
          <w:spacing w:val="7"/>
        </w:rPr>
        <w:t xml:space="preserve"> </w:t>
      </w:r>
      <w:r>
        <w:t>2</w:t>
      </w:r>
      <w:r>
        <w:rPr>
          <w:spacing w:val="7"/>
        </w:rPr>
        <w:t xml:space="preserve"> </w:t>
      </w:r>
      <w:r>
        <w:rPr>
          <w:spacing w:val="-4"/>
        </w:rPr>
        <w:t>here</w:t>
      </w:r>
      <w:r>
        <w:rPr>
          <w:rFonts w:ascii="Bookman Old Style"/>
          <w:i/>
          <w:spacing w:val="-4"/>
        </w:rPr>
        <w:t>&gt;</w:t>
      </w:r>
    </w:p>
    <w:p w14:paraId="26F2CBF5" w14:textId="77777777" w:rsidR="008C0AE3" w:rsidRDefault="008C0AE3" w:rsidP="00DE39DF"/>
    <w:p w14:paraId="0EA9B586" w14:textId="3807421B" w:rsidR="008C0AE3" w:rsidRDefault="003E0552" w:rsidP="0069232C">
      <w:pPr>
        <w:pStyle w:val="BodyText"/>
        <w:spacing w:before="174" w:line="360" w:lineRule="auto"/>
        <w:ind w:left="120" w:right="1157" w:firstLine="3"/>
        <w:jc w:val="both"/>
      </w:pPr>
      <w:r>
        <w:t xml:space="preserve"> </w:t>
      </w:r>
      <w:r>
        <w:tab/>
      </w:r>
      <w:r w:rsidR="008C0AE3">
        <w:t>Figures</w:t>
      </w:r>
      <w:r w:rsidR="008C0AE3">
        <w:rPr>
          <w:spacing w:val="-5"/>
        </w:rPr>
        <w:t xml:space="preserve"> </w:t>
      </w:r>
      <w:r w:rsidR="008C0AE3">
        <w:t>2,</w:t>
      </w:r>
      <w:r w:rsidR="008C0AE3">
        <w:rPr>
          <w:spacing w:val="-5"/>
        </w:rPr>
        <w:t xml:space="preserve"> </w:t>
      </w:r>
      <w:r w:rsidR="008C0AE3">
        <w:t>a-d</w:t>
      </w:r>
      <w:r w:rsidR="008C0AE3">
        <w:rPr>
          <w:spacing w:val="-5"/>
        </w:rPr>
        <w:t xml:space="preserve"> </w:t>
      </w:r>
      <w:r w:rsidR="008C0AE3">
        <w:t>indicate</w:t>
      </w:r>
      <w:r w:rsidR="008C0AE3">
        <w:rPr>
          <w:spacing w:val="-5"/>
        </w:rPr>
        <w:t xml:space="preserve"> </w:t>
      </w:r>
      <w:r w:rsidR="008C0AE3">
        <w:t>that</w:t>
      </w:r>
      <w:r w:rsidR="008C0AE3">
        <w:rPr>
          <w:spacing w:val="-5"/>
        </w:rPr>
        <w:t xml:space="preserve"> </w:t>
      </w:r>
      <w:r w:rsidR="008C0AE3">
        <w:t>lower</w:t>
      </w:r>
      <w:r w:rsidR="008C0AE3">
        <w:rPr>
          <w:spacing w:val="-5"/>
        </w:rPr>
        <w:t xml:space="preserve"> </w:t>
      </w:r>
      <w:r w:rsidR="008C0AE3">
        <w:t>income</w:t>
      </w:r>
      <w:r w:rsidR="008C0AE3">
        <w:rPr>
          <w:spacing w:val="-5"/>
        </w:rPr>
        <w:t xml:space="preserve"> </w:t>
      </w:r>
      <w:r w:rsidR="008C0AE3">
        <w:t>countries</w:t>
      </w:r>
      <w:r w:rsidR="008C0AE3">
        <w:rPr>
          <w:spacing w:val="-5"/>
        </w:rPr>
        <w:t xml:space="preserve"> </w:t>
      </w:r>
      <w:r w:rsidR="008C0AE3">
        <w:t>suffer</w:t>
      </w:r>
      <w:r w:rsidR="008C0AE3">
        <w:rPr>
          <w:spacing w:val="-5"/>
        </w:rPr>
        <w:t xml:space="preserve"> </w:t>
      </w:r>
      <w:r w:rsidR="008C0AE3">
        <w:t>lower</w:t>
      </w:r>
      <w:r w:rsidR="008C0AE3">
        <w:rPr>
          <w:spacing w:val="-5"/>
        </w:rPr>
        <w:t xml:space="preserve"> </w:t>
      </w:r>
      <w:r w:rsidR="008C0AE3">
        <w:t>female</w:t>
      </w:r>
      <w:r w:rsidR="008C0AE3">
        <w:rPr>
          <w:spacing w:val="-5"/>
        </w:rPr>
        <w:t xml:space="preserve"> </w:t>
      </w:r>
      <w:r w:rsidR="008C0AE3">
        <w:t>Fintech</w:t>
      </w:r>
      <w:r w:rsidR="008C0AE3">
        <w:rPr>
          <w:spacing w:val="-5"/>
        </w:rPr>
        <w:t xml:space="preserve"> </w:t>
      </w:r>
      <w:r w:rsidR="008C0AE3">
        <w:t>adoption,</w:t>
      </w:r>
      <w:r w:rsidR="008C0AE3">
        <w:rPr>
          <w:spacing w:val="-5"/>
        </w:rPr>
        <w:t xml:space="preserve"> </w:t>
      </w:r>
      <w:r w:rsidR="008C0AE3">
        <w:t>and</w:t>
      </w:r>
      <w:r w:rsidR="008C0AE3">
        <w:rPr>
          <w:spacing w:val="-5"/>
        </w:rPr>
        <w:t xml:space="preserve"> </w:t>
      </w:r>
      <w:r w:rsidR="008C0AE3">
        <w:t>that females face lower access to Accounts, Savings and Borrowing.</w:t>
      </w:r>
      <w:r w:rsidR="008C0AE3">
        <w:rPr>
          <w:spacing w:val="40"/>
        </w:rPr>
        <w:t xml:space="preserve"> </w:t>
      </w:r>
      <w:r w:rsidR="008C0AE3">
        <w:t>On the other hand, countries classified</w:t>
      </w:r>
      <w:r w:rsidR="008C0AE3">
        <w:rPr>
          <w:spacing w:val="-5"/>
        </w:rPr>
        <w:t xml:space="preserve"> </w:t>
      </w:r>
      <w:r w:rsidR="008C0AE3">
        <w:t>in</w:t>
      </w:r>
      <w:r w:rsidR="008C0AE3">
        <w:rPr>
          <w:spacing w:val="-5"/>
        </w:rPr>
        <w:t xml:space="preserve"> </w:t>
      </w:r>
      <w:r w:rsidR="008C0AE3">
        <w:t>higher</w:t>
      </w:r>
      <w:r w:rsidR="008C0AE3">
        <w:rPr>
          <w:spacing w:val="-5"/>
        </w:rPr>
        <w:t xml:space="preserve"> </w:t>
      </w:r>
      <w:r w:rsidR="008C0AE3">
        <w:t>income</w:t>
      </w:r>
      <w:r w:rsidR="008C0AE3">
        <w:rPr>
          <w:spacing w:val="-5"/>
        </w:rPr>
        <w:t xml:space="preserve"> </w:t>
      </w:r>
      <w:r w:rsidR="008C0AE3">
        <w:t>groups</w:t>
      </w:r>
      <w:r w:rsidR="008C0AE3">
        <w:rPr>
          <w:spacing w:val="-5"/>
        </w:rPr>
        <w:t xml:space="preserve"> </w:t>
      </w:r>
      <w:r w:rsidR="008C0AE3">
        <w:t>enjoy</w:t>
      </w:r>
      <w:r w:rsidR="008C0AE3">
        <w:rPr>
          <w:spacing w:val="-5"/>
        </w:rPr>
        <w:t xml:space="preserve"> </w:t>
      </w:r>
      <w:r w:rsidR="008C0AE3">
        <w:t>higher</w:t>
      </w:r>
      <w:r w:rsidR="008C0AE3">
        <w:rPr>
          <w:spacing w:val="-5"/>
        </w:rPr>
        <w:t xml:space="preserve"> </w:t>
      </w:r>
      <w:r w:rsidR="008C0AE3">
        <w:t>Fin</w:t>
      </w:r>
      <w:r>
        <w:t>t</w:t>
      </w:r>
      <w:r w:rsidR="008C0AE3">
        <w:t>ech</w:t>
      </w:r>
      <w:r w:rsidR="008C0AE3">
        <w:rPr>
          <w:spacing w:val="-5"/>
        </w:rPr>
        <w:t xml:space="preserve"> </w:t>
      </w:r>
      <w:r w:rsidR="008C0AE3">
        <w:t>adoption,</w:t>
      </w:r>
      <w:r w:rsidR="008C0AE3">
        <w:rPr>
          <w:spacing w:val="-4"/>
        </w:rPr>
        <w:t xml:space="preserve"> </w:t>
      </w:r>
      <w:r w:rsidR="008C0AE3">
        <w:t>and</w:t>
      </w:r>
      <w:r w:rsidR="008C0AE3">
        <w:rPr>
          <w:spacing w:val="-5"/>
        </w:rPr>
        <w:t xml:space="preserve"> </w:t>
      </w:r>
      <w:r w:rsidR="008C0AE3">
        <w:t>higher</w:t>
      </w:r>
      <w:r w:rsidR="008C0AE3">
        <w:rPr>
          <w:spacing w:val="-5"/>
        </w:rPr>
        <w:t xml:space="preserve"> </w:t>
      </w:r>
      <w:r w:rsidR="008C0AE3">
        <w:t>levels</w:t>
      </w:r>
      <w:r w:rsidR="008C0AE3">
        <w:rPr>
          <w:spacing w:val="-5"/>
        </w:rPr>
        <w:t xml:space="preserve"> </w:t>
      </w:r>
      <w:r w:rsidR="008C0AE3">
        <w:t>of</w:t>
      </w:r>
      <w:r w:rsidR="008C0AE3">
        <w:rPr>
          <w:spacing w:val="-5"/>
        </w:rPr>
        <w:t xml:space="preserve"> </w:t>
      </w:r>
      <w:r w:rsidR="008C0AE3">
        <w:t>Accounts, Savings and Borrowing.</w:t>
      </w:r>
      <w:r w:rsidR="0069232C">
        <w:t xml:space="preserve"> </w:t>
      </w:r>
      <w:r w:rsidR="008C0AE3">
        <w:t>Both Figure 1 and 2 highlight how low-income economies suffer from higher gender inequality</w:t>
      </w:r>
      <w:r w:rsidR="00202EF5">
        <w:t xml:space="preserve">. These descriptive statistics </w:t>
      </w:r>
      <w:r w:rsidR="0032619F">
        <w:t xml:space="preserve">raise an important question. More specifically, </w:t>
      </w:r>
      <w:r w:rsidR="00773183">
        <w:t xml:space="preserve">what can be the differential effect of </w:t>
      </w:r>
      <w:r>
        <w:t>F</w:t>
      </w:r>
      <w:r w:rsidR="008C0AE3">
        <w:t xml:space="preserve">intech, </w:t>
      </w:r>
      <w:r w:rsidR="00773183">
        <w:t xml:space="preserve">on </w:t>
      </w:r>
      <w:r w:rsidR="008C0AE3">
        <w:t>gender inequality</w:t>
      </w:r>
      <w:r w:rsidR="00773183">
        <w:t>, through financial inclusion</w:t>
      </w:r>
      <w:r w:rsidR="00FA5673">
        <w:t xml:space="preserve">, based on </w:t>
      </w:r>
      <w:r w:rsidR="00452F8C">
        <w:t>a</w:t>
      </w:r>
      <w:r w:rsidR="00FA5673">
        <w:t xml:space="preserve"> country’s </w:t>
      </w:r>
      <w:r w:rsidR="00452F8C">
        <w:t>gender inequality status</w:t>
      </w:r>
      <w:r w:rsidR="008C0AE3">
        <w:t>.</w:t>
      </w:r>
      <w:r w:rsidR="008C0AE3" w:rsidRPr="003E0552">
        <w:t xml:space="preserve"> </w:t>
      </w:r>
      <w:r w:rsidR="008C0AE3">
        <w:t>This</w:t>
      </w:r>
      <w:r w:rsidR="008C0AE3" w:rsidRPr="003E0552">
        <w:t xml:space="preserve"> </w:t>
      </w:r>
      <w:r w:rsidR="008C0AE3">
        <w:t>constitutes</w:t>
      </w:r>
      <w:r w:rsidR="008C0AE3" w:rsidRPr="003E0552">
        <w:t xml:space="preserve"> </w:t>
      </w:r>
      <w:r w:rsidR="008C0AE3">
        <w:t>the</w:t>
      </w:r>
      <w:r w:rsidR="008C0AE3" w:rsidRPr="003E0552">
        <w:t xml:space="preserve"> </w:t>
      </w:r>
      <w:r w:rsidR="008C0AE3">
        <w:t>substance</w:t>
      </w:r>
      <w:r w:rsidR="008C0AE3" w:rsidRPr="003E0552">
        <w:t xml:space="preserve"> </w:t>
      </w:r>
      <w:r w:rsidR="008C0AE3">
        <w:t>of</w:t>
      </w:r>
      <w:r w:rsidR="008C0AE3" w:rsidRPr="003E0552">
        <w:t xml:space="preserve"> </w:t>
      </w:r>
      <w:r w:rsidR="00773183">
        <w:t>the</w:t>
      </w:r>
      <w:r w:rsidR="008C0AE3" w:rsidRPr="003E0552">
        <w:t xml:space="preserve"> </w:t>
      </w:r>
      <w:r w:rsidR="008C0AE3">
        <w:t>quantile</w:t>
      </w:r>
      <w:r w:rsidR="008C0AE3" w:rsidRPr="003E0552">
        <w:t xml:space="preserve"> </w:t>
      </w:r>
      <w:r w:rsidR="008C0AE3">
        <w:t>analysis</w:t>
      </w:r>
      <w:r w:rsidR="008C0AE3" w:rsidRPr="003E0552">
        <w:t xml:space="preserve"> </w:t>
      </w:r>
      <w:r w:rsidR="00773183">
        <w:t xml:space="preserve">conducted in </w:t>
      </w:r>
      <w:r w:rsidR="008C0AE3">
        <w:t>Table 8</w:t>
      </w:r>
      <w:r w:rsidR="00773183">
        <w:t xml:space="preserve">, </w:t>
      </w:r>
      <w:r w:rsidR="008C0AE3">
        <w:t>formally</w:t>
      </w:r>
      <w:r w:rsidR="008C0AE3" w:rsidRPr="003E0552">
        <w:t xml:space="preserve"> </w:t>
      </w:r>
      <w:r w:rsidR="008C0AE3">
        <w:t>assess</w:t>
      </w:r>
      <w:r w:rsidR="005D729E">
        <w:t>ing</w:t>
      </w:r>
      <w:r w:rsidR="008C0AE3" w:rsidRPr="003E0552">
        <w:t xml:space="preserve"> </w:t>
      </w:r>
      <w:r w:rsidR="008C0AE3">
        <w:t>whether</w:t>
      </w:r>
      <w:r w:rsidR="008C0AE3" w:rsidRPr="003E0552">
        <w:t xml:space="preserve"> </w:t>
      </w:r>
      <w:r w:rsidR="008C0AE3">
        <w:t>the</w:t>
      </w:r>
      <w:r w:rsidR="008C0AE3">
        <w:rPr>
          <w:spacing w:val="-3"/>
        </w:rPr>
        <w:t xml:space="preserve"> </w:t>
      </w:r>
      <w:r w:rsidR="008C0AE3">
        <w:t>impact</w:t>
      </w:r>
      <w:r w:rsidR="008C0AE3">
        <w:rPr>
          <w:spacing w:val="-3"/>
        </w:rPr>
        <w:t xml:space="preserve"> </w:t>
      </w:r>
      <w:r w:rsidR="008C0AE3">
        <w:t>of</w:t>
      </w:r>
      <w:r w:rsidR="008C0AE3">
        <w:rPr>
          <w:spacing w:val="-3"/>
        </w:rPr>
        <w:t xml:space="preserve"> </w:t>
      </w:r>
      <w:r w:rsidR="001051CD">
        <w:t>F</w:t>
      </w:r>
      <w:r w:rsidR="008C0AE3">
        <w:t>intech</w:t>
      </w:r>
      <w:r w:rsidR="008C0AE3">
        <w:rPr>
          <w:spacing w:val="-3"/>
        </w:rPr>
        <w:t xml:space="preserve"> </w:t>
      </w:r>
      <w:r w:rsidR="008C0AE3">
        <w:t>and</w:t>
      </w:r>
      <w:r w:rsidR="008C0AE3">
        <w:rPr>
          <w:spacing w:val="-3"/>
        </w:rPr>
        <w:t xml:space="preserve"> </w:t>
      </w:r>
      <w:r w:rsidR="008C0AE3">
        <w:t>financial</w:t>
      </w:r>
      <w:r w:rsidR="008C0AE3">
        <w:rPr>
          <w:spacing w:val="-3"/>
        </w:rPr>
        <w:t xml:space="preserve"> </w:t>
      </w:r>
      <w:r w:rsidR="008C0AE3">
        <w:t>inclusion</w:t>
      </w:r>
      <w:r w:rsidR="008C0AE3">
        <w:rPr>
          <w:spacing w:val="-3"/>
        </w:rPr>
        <w:t xml:space="preserve"> </w:t>
      </w:r>
      <w:r w:rsidR="008C0AE3">
        <w:t>on</w:t>
      </w:r>
      <w:r w:rsidR="008C0AE3">
        <w:rPr>
          <w:spacing w:val="-3"/>
        </w:rPr>
        <w:t xml:space="preserve"> </w:t>
      </w:r>
      <w:r w:rsidR="008C0AE3">
        <w:t>gender</w:t>
      </w:r>
      <w:r w:rsidR="008C0AE3">
        <w:rPr>
          <w:spacing w:val="-3"/>
        </w:rPr>
        <w:t xml:space="preserve"> </w:t>
      </w:r>
      <w:r w:rsidR="008C0AE3">
        <w:t>inequality</w:t>
      </w:r>
      <w:r w:rsidR="008C0AE3">
        <w:rPr>
          <w:spacing w:val="-3"/>
        </w:rPr>
        <w:t xml:space="preserve"> </w:t>
      </w:r>
      <w:r w:rsidR="008C0AE3">
        <w:t>is equal/different</w:t>
      </w:r>
      <w:r w:rsidR="00452F8C">
        <w:t>, based on country partitioning</w:t>
      </w:r>
      <w:r w:rsidR="008C0AE3">
        <w:t>.</w:t>
      </w:r>
      <w:r w:rsidR="008C0AE3">
        <w:rPr>
          <w:spacing w:val="40"/>
        </w:rPr>
        <w:t xml:space="preserve"> </w:t>
      </w:r>
    </w:p>
    <w:p w14:paraId="1FA59E36" w14:textId="77777777" w:rsidR="008C0AE3" w:rsidRDefault="008C0AE3" w:rsidP="00DE39DF"/>
    <w:p w14:paraId="2FB350DD" w14:textId="24BE2DBD" w:rsidR="008C0AE3" w:rsidRPr="00D541BA" w:rsidRDefault="00D541BA" w:rsidP="00D541BA">
      <w:pPr>
        <w:tabs>
          <w:tab w:val="left" w:pos="778"/>
        </w:tabs>
        <w:spacing w:line="360" w:lineRule="auto"/>
        <w:ind w:hanging="418"/>
        <w:rPr>
          <w:i/>
          <w:sz w:val="24"/>
        </w:rPr>
      </w:pPr>
      <w:bookmarkStart w:id="10" w:name="Correlation_test"/>
      <w:bookmarkEnd w:id="10"/>
      <w:r>
        <w:rPr>
          <w:i/>
          <w:spacing w:val="-2"/>
          <w:sz w:val="24"/>
        </w:rPr>
        <w:t xml:space="preserve">         </w:t>
      </w:r>
      <w:r w:rsidR="008C0AE3" w:rsidRPr="00D541BA">
        <w:rPr>
          <w:i/>
          <w:spacing w:val="-2"/>
          <w:sz w:val="24"/>
        </w:rPr>
        <w:t>Correlation</w:t>
      </w:r>
      <w:r w:rsidR="008C0AE3" w:rsidRPr="00D541BA">
        <w:rPr>
          <w:i/>
          <w:sz w:val="24"/>
        </w:rPr>
        <w:t xml:space="preserve"> </w:t>
      </w:r>
      <w:r w:rsidR="008C0AE3" w:rsidRPr="00D541BA">
        <w:rPr>
          <w:i/>
          <w:spacing w:val="-4"/>
          <w:sz w:val="24"/>
        </w:rPr>
        <w:t>test</w:t>
      </w:r>
    </w:p>
    <w:p w14:paraId="0D32008F" w14:textId="77777777" w:rsidR="008C0AE3" w:rsidRDefault="008C0AE3" w:rsidP="008C0AE3">
      <w:pPr>
        <w:pStyle w:val="BodyText"/>
        <w:spacing w:before="2" w:line="360" w:lineRule="auto"/>
        <w:rPr>
          <w:i/>
          <w:sz w:val="23"/>
        </w:rPr>
      </w:pPr>
    </w:p>
    <w:p w14:paraId="6C6E9A1D" w14:textId="5B436576" w:rsidR="003E4F9D" w:rsidRDefault="00A27D87" w:rsidP="008C0AE3">
      <w:pPr>
        <w:pStyle w:val="BodyText"/>
        <w:spacing w:line="360" w:lineRule="auto"/>
        <w:ind w:left="120" w:right="1157" w:firstLine="3"/>
        <w:jc w:val="both"/>
      </w:pPr>
      <w:r>
        <w:t xml:space="preserve"> </w:t>
      </w:r>
      <w:r>
        <w:tab/>
      </w:r>
      <w:r w:rsidR="001014FD">
        <w:t>Table</w:t>
      </w:r>
      <w:r w:rsidR="008C0AE3">
        <w:t xml:space="preserve"> 3 provides the results of Pearson correlations.</w:t>
      </w:r>
      <w:r w:rsidR="008C0AE3">
        <w:rPr>
          <w:spacing w:val="40"/>
        </w:rPr>
        <w:t xml:space="preserve"> </w:t>
      </w:r>
      <w:r w:rsidR="008C0AE3">
        <w:t>As expected, there is a strong negative association</w:t>
      </w:r>
      <w:r w:rsidR="008C0AE3">
        <w:rPr>
          <w:spacing w:val="-4"/>
        </w:rPr>
        <w:t xml:space="preserve"> </w:t>
      </w:r>
      <w:r w:rsidR="008C0AE3">
        <w:t>between</w:t>
      </w:r>
      <w:r w:rsidR="008C0AE3">
        <w:rPr>
          <w:spacing w:val="-4"/>
        </w:rPr>
        <w:t xml:space="preserve"> </w:t>
      </w:r>
      <w:r w:rsidR="008C0AE3" w:rsidRPr="00EC06DF">
        <w:rPr>
          <w:i/>
          <w:iCs/>
        </w:rPr>
        <w:t>Gender</w:t>
      </w:r>
      <w:r w:rsidR="008C0AE3" w:rsidRPr="00EC06DF">
        <w:rPr>
          <w:i/>
          <w:iCs/>
          <w:spacing w:val="-4"/>
        </w:rPr>
        <w:t xml:space="preserve"> </w:t>
      </w:r>
      <w:r w:rsidR="008C0AE3" w:rsidRPr="00EC06DF">
        <w:rPr>
          <w:i/>
          <w:iCs/>
        </w:rPr>
        <w:t>Inequality</w:t>
      </w:r>
      <w:r w:rsidR="008C0AE3">
        <w:rPr>
          <w:spacing w:val="-4"/>
        </w:rPr>
        <w:t xml:space="preserve"> </w:t>
      </w:r>
      <w:r w:rsidR="008C0AE3">
        <w:t>(GII),</w:t>
      </w:r>
      <w:r w:rsidR="008C0AE3">
        <w:rPr>
          <w:spacing w:val="-4"/>
        </w:rPr>
        <w:t xml:space="preserve"> </w:t>
      </w:r>
      <w:r w:rsidR="008C0AE3" w:rsidRPr="00EC06DF">
        <w:rPr>
          <w:i/>
          <w:iCs/>
        </w:rPr>
        <w:t>Fintech</w:t>
      </w:r>
      <w:r w:rsidR="008C0AE3">
        <w:rPr>
          <w:spacing w:val="-4"/>
        </w:rPr>
        <w:t xml:space="preserve"> </w:t>
      </w:r>
      <w:r w:rsidR="008C0AE3">
        <w:t>(-0.176**)</w:t>
      </w:r>
      <w:r w:rsidR="001050AC">
        <w:t xml:space="preserve"> </w:t>
      </w:r>
      <w:r w:rsidR="008C0AE3">
        <w:t>and</w:t>
      </w:r>
      <w:r w:rsidR="008C0AE3">
        <w:rPr>
          <w:spacing w:val="-4"/>
        </w:rPr>
        <w:t xml:space="preserve"> </w:t>
      </w:r>
      <w:r w:rsidR="008C0AE3" w:rsidRPr="00EC06DF">
        <w:rPr>
          <w:i/>
          <w:iCs/>
        </w:rPr>
        <w:t>Account</w:t>
      </w:r>
      <w:r w:rsidR="008C0AE3">
        <w:rPr>
          <w:spacing w:val="-4"/>
        </w:rPr>
        <w:t xml:space="preserve"> </w:t>
      </w:r>
      <w:r w:rsidR="008C0AE3">
        <w:t>(-0.597***),</w:t>
      </w:r>
      <w:r w:rsidR="008C0AE3">
        <w:rPr>
          <w:spacing w:val="-3"/>
        </w:rPr>
        <w:t xml:space="preserve"> </w:t>
      </w:r>
      <w:r w:rsidR="008C0AE3" w:rsidRPr="00EC06DF">
        <w:rPr>
          <w:i/>
          <w:iCs/>
        </w:rPr>
        <w:t>Savings</w:t>
      </w:r>
      <w:r w:rsidR="008C0AE3">
        <w:t xml:space="preserve"> (-0.446***),</w:t>
      </w:r>
      <w:r w:rsidR="008C0AE3">
        <w:rPr>
          <w:spacing w:val="-5"/>
        </w:rPr>
        <w:t xml:space="preserve"> </w:t>
      </w:r>
      <w:r w:rsidR="008C0AE3" w:rsidRPr="00EC06DF">
        <w:rPr>
          <w:i/>
          <w:iCs/>
        </w:rPr>
        <w:t>Borrowing</w:t>
      </w:r>
      <w:r w:rsidR="008C0AE3">
        <w:rPr>
          <w:spacing w:val="-6"/>
        </w:rPr>
        <w:t xml:space="preserve"> </w:t>
      </w:r>
      <w:r w:rsidR="008C0AE3">
        <w:t xml:space="preserve">(-0.368***). </w:t>
      </w:r>
      <w:r w:rsidR="00941CB4" w:rsidRPr="00874017">
        <w:rPr>
          <w:i/>
          <w:iCs/>
        </w:rPr>
        <w:t>Fintech</w:t>
      </w:r>
      <w:r w:rsidR="00941CB4">
        <w:t xml:space="preserve"> is an empirical representation of the </w:t>
      </w:r>
      <w:r w:rsidR="00941CB4">
        <w:lastRenderedPageBreak/>
        <w:t>percentage of females</w:t>
      </w:r>
      <w:r w:rsidR="00941CB4">
        <w:rPr>
          <w:spacing w:val="-14"/>
        </w:rPr>
        <w:t xml:space="preserve"> </w:t>
      </w:r>
      <w:r w:rsidR="00941CB4">
        <w:t>that</w:t>
      </w:r>
      <w:r w:rsidR="00941CB4">
        <w:rPr>
          <w:spacing w:val="-14"/>
        </w:rPr>
        <w:t xml:space="preserve"> </w:t>
      </w:r>
      <w:r w:rsidR="00941CB4">
        <w:t>are</w:t>
      </w:r>
      <w:r w:rsidR="00941CB4">
        <w:rPr>
          <w:spacing w:val="-14"/>
        </w:rPr>
        <w:t xml:space="preserve"> </w:t>
      </w:r>
      <w:r w:rsidR="00941CB4">
        <w:t>over</w:t>
      </w:r>
      <w:r w:rsidR="00941CB4">
        <w:rPr>
          <w:spacing w:val="-14"/>
        </w:rPr>
        <w:t xml:space="preserve"> </w:t>
      </w:r>
      <w:r w:rsidR="00941CB4">
        <w:t>15,</w:t>
      </w:r>
      <w:r w:rsidR="00941CB4">
        <w:rPr>
          <w:spacing w:val="-13"/>
        </w:rPr>
        <w:t xml:space="preserve"> </w:t>
      </w:r>
      <w:r w:rsidR="00941CB4">
        <w:t>which</w:t>
      </w:r>
      <w:r w:rsidR="00941CB4">
        <w:rPr>
          <w:spacing w:val="-14"/>
        </w:rPr>
        <w:t xml:space="preserve"> </w:t>
      </w:r>
      <w:r w:rsidR="00941CB4">
        <w:t>have</w:t>
      </w:r>
      <w:r w:rsidR="00941CB4">
        <w:rPr>
          <w:spacing w:val="-14"/>
        </w:rPr>
        <w:t xml:space="preserve"> </w:t>
      </w:r>
      <w:r w:rsidR="00941CB4">
        <w:t>used</w:t>
      </w:r>
      <w:r w:rsidR="00941CB4">
        <w:rPr>
          <w:spacing w:val="-14"/>
        </w:rPr>
        <w:t xml:space="preserve"> </w:t>
      </w:r>
      <w:r w:rsidR="00941CB4">
        <w:t>their</w:t>
      </w:r>
      <w:r w:rsidR="00941CB4">
        <w:rPr>
          <w:spacing w:val="-14"/>
        </w:rPr>
        <w:t xml:space="preserve"> </w:t>
      </w:r>
      <w:r w:rsidR="00941CB4">
        <w:t>phone</w:t>
      </w:r>
      <w:r w:rsidR="00941CB4">
        <w:rPr>
          <w:spacing w:val="-14"/>
        </w:rPr>
        <w:t xml:space="preserve"> </w:t>
      </w:r>
      <w:r w:rsidR="00941CB4">
        <w:t>to</w:t>
      </w:r>
      <w:r w:rsidR="00941CB4">
        <w:rPr>
          <w:spacing w:val="-14"/>
        </w:rPr>
        <w:t xml:space="preserve"> </w:t>
      </w:r>
      <w:r w:rsidR="00941CB4">
        <w:t>pay</w:t>
      </w:r>
      <w:r w:rsidR="00941CB4">
        <w:rPr>
          <w:spacing w:val="-14"/>
        </w:rPr>
        <w:t xml:space="preserve"> </w:t>
      </w:r>
      <w:r w:rsidR="00941CB4">
        <w:t>bills</w:t>
      </w:r>
      <w:r w:rsidR="00941CB4">
        <w:rPr>
          <w:spacing w:val="-14"/>
        </w:rPr>
        <w:t xml:space="preserve"> </w:t>
      </w:r>
      <w:r w:rsidR="00941CB4">
        <w:t>(%</w:t>
      </w:r>
      <w:r w:rsidR="00941CB4">
        <w:rPr>
          <w:spacing w:val="-14"/>
        </w:rPr>
        <w:t xml:space="preserve"> </w:t>
      </w:r>
      <w:r w:rsidR="00941CB4">
        <w:t>age</w:t>
      </w:r>
      <w:r w:rsidR="00941CB4">
        <w:rPr>
          <w:spacing w:val="-14"/>
        </w:rPr>
        <w:t xml:space="preserve"> </w:t>
      </w:r>
      <w:r w:rsidR="00941CB4">
        <w:t>15+).</w:t>
      </w:r>
      <w:r w:rsidR="00874017">
        <w:t xml:space="preserve"> </w:t>
      </w:r>
      <w:r w:rsidR="00874017" w:rsidRPr="005509B1">
        <w:rPr>
          <w:i/>
          <w:iCs/>
        </w:rPr>
        <w:t>Financial˙Inclusion</w:t>
      </w:r>
      <w:r w:rsidR="00874017">
        <w:t xml:space="preserve"> is</w:t>
      </w:r>
      <w:r w:rsidR="00874017">
        <w:rPr>
          <w:spacing w:val="-3"/>
        </w:rPr>
        <w:t xml:space="preserve"> </w:t>
      </w:r>
      <w:r w:rsidR="00874017">
        <w:t>captured</w:t>
      </w:r>
      <w:r w:rsidR="00874017">
        <w:rPr>
          <w:spacing w:val="-3"/>
        </w:rPr>
        <w:t xml:space="preserve"> </w:t>
      </w:r>
      <w:r w:rsidR="00874017">
        <w:t>empirically</w:t>
      </w:r>
      <w:r w:rsidR="00874017">
        <w:rPr>
          <w:spacing w:val="-3"/>
        </w:rPr>
        <w:t xml:space="preserve"> </w:t>
      </w:r>
      <w:r w:rsidR="00874017">
        <w:t>as</w:t>
      </w:r>
      <w:r w:rsidR="00874017">
        <w:rPr>
          <w:spacing w:val="-3"/>
        </w:rPr>
        <w:t xml:space="preserve"> </w:t>
      </w:r>
      <w:r w:rsidR="00874017">
        <w:t>the</w:t>
      </w:r>
      <w:r w:rsidR="00874017">
        <w:rPr>
          <w:spacing w:val="-3"/>
        </w:rPr>
        <w:t xml:space="preserve"> </w:t>
      </w:r>
      <w:r w:rsidR="00874017">
        <w:t>percentage</w:t>
      </w:r>
      <w:r w:rsidR="00874017">
        <w:rPr>
          <w:spacing w:val="-3"/>
        </w:rPr>
        <w:t xml:space="preserve"> </w:t>
      </w:r>
      <w:r w:rsidR="00874017">
        <w:t>of</w:t>
      </w:r>
      <w:r w:rsidR="00874017">
        <w:rPr>
          <w:spacing w:val="-3"/>
        </w:rPr>
        <w:t xml:space="preserve"> </w:t>
      </w:r>
      <w:r w:rsidR="00874017">
        <w:t>females</w:t>
      </w:r>
      <w:r w:rsidR="00874017">
        <w:rPr>
          <w:spacing w:val="-3"/>
        </w:rPr>
        <w:t xml:space="preserve"> </w:t>
      </w:r>
      <w:r w:rsidR="00874017">
        <w:t>aged</w:t>
      </w:r>
      <w:r w:rsidR="00874017">
        <w:rPr>
          <w:spacing w:val="-3"/>
        </w:rPr>
        <w:t xml:space="preserve"> </w:t>
      </w:r>
      <w:r w:rsidR="00874017">
        <w:t>15</w:t>
      </w:r>
      <w:r w:rsidR="00874017">
        <w:rPr>
          <w:spacing w:val="-3"/>
        </w:rPr>
        <w:t xml:space="preserve"> </w:t>
      </w:r>
      <w:r w:rsidR="00874017">
        <w:t>and</w:t>
      </w:r>
      <w:r w:rsidR="00874017">
        <w:rPr>
          <w:spacing w:val="-3"/>
        </w:rPr>
        <w:t xml:space="preserve"> </w:t>
      </w:r>
      <w:r w:rsidR="00874017">
        <w:t>more</w:t>
      </w:r>
      <w:r w:rsidR="00874017">
        <w:rPr>
          <w:spacing w:val="-3"/>
        </w:rPr>
        <w:t xml:space="preserve"> </w:t>
      </w:r>
      <w:r w:rsidR="00874017">
        <w:t>who have</w:t>
      </w:r>
      <w:r w:rsidR="00874017">
        <w:rPr>
          <w:spacing w:val="-15"/>
        </w:rPr>
        <w:t xml:space="preserve"> </w:t>
      </w:r>
      <w:r w:rsidR="00874017">
        <w:t>an</w:t>
      </w:r>
      <w:r w:rsidR="00874017">
        <w:rPr>
          <w:spacing w:val="-15"/>
        </w:rPr>
        <w:t xml:space="preserve"> </w:t>
      </w:r>
      <w:r w:rsidR="00874017">
        <w:t>i)</w:t>
      </w:r>
      <w:r w:rsidR="00874017">
        <w:rPr>
          <w:spacing w:val="-15"/>
        </w:rPr>
        <w:t xml:space="preserve"> </w:t>
      </w:r>
      <w:r w:rsidR="00874017">
        <w:t>Account,</w:t>
      </w:r>
      <w:r w:rsidR="00874017">
        <w:rPr>
          <w:spacing w:val="-15"/>
        </w:rPr>
        <w:t xml:space="preserve"> </w:t>
      </w:r>
      <w:r w:rsidR="00874017">
        <w:t>have</w:t>
      </w:r>
      <w:r w:rsidR="00874017">
        <w:rPr>
          <w:spacing w:val="-15"/>
        </w:rPr>
        <w:t xml:space="preserve"> </w:t>
      </w:r>
      <w:r w:rsidR="00874017">
        <w:t>ii)</w:t>
      </w:r>
      <w:r w:rsidR="00874017">
        <w:rPr>
          <w:spacing w:val="-15"/>
        </w:rPr>
        <w:t xml:space="preserve"> </w:t>
      </w:r>
      <w:r w:rsidR="00874017">
        <w:t>Savings</w:t>
      </w:r>
      <w:r w:rsidR="00874017">
        <w:rPr>
          <w:spacing w:val="-15"/>
        </w:rPr>
        <w:t xml:space="preserve"> </w:t>
      </w:r>
      <w:r w:rsidR="00874017">
        <w:t>iii)</w:t>
      </w:r>
      <w:r w:rsidR="00874017">
        <w:rPr>
          <w:spacing w:val="-15"/>
        </w:rPr>
        <w:t xml:space="preserve"> </w:t>
      </w:r>
      <w:r w:rsidR="00874017">
        <w:t>and</w:t>
      </w:r>
      <w:r w:rsidR="00874017">
        <w:rPr>
          <w:spacing w:val="-15"/>
        </w:rPr>
        <w:t xml:space="preserve"> </w:t>
      </w:r>
      <w:r w:rsidR="00874017">
        <w:t>Borrowing</w:t>
      </w:r>
      <w:r w:rsidR="00874017">
        <w:rPr>
          <w:spacing w:val="-15"/>
        </w:rPr>
        <w:t xml:space="preserve"> </w:t>
      </w:r>
      <w:r w:rsidR="00874017">
        <w:t>at</w:t>
      </w:r>
      <w:r w:rsidR="00874017">
        <w:rPr>
          <w:spacing w:val="-15"/>
        </w:rPr>
        <w:t xml:space="preserve"> </w:t>
      </w:r>
      <w:r w:rsidR="00874017">
        <w:t>a</w:t>
      </w:r>
      <w:r w:rsidR="00874017">
        <w:rPr>
          <w:spacing w:val="-15"/>
        </w:rPr>
        <w:t xml:space="preserve"> </w:t>
      </w:r>
      <w:r w:rsidR="00874017">
        <w:t>financial</w:t>
      </w:r>
      <w:r w:rsidR="00874017">
        <w:rPr>
          <w:spacing w:val="-15"/>
        </w:rPr>
        <w:t xml:space="preserve"> </w:t>
      </w:r>
      <w:r w:rsidR="00874017">
        <w:t>institution,</w:t>
      </w:r>
      <w:r w:rsidR="00874017">
        <w:rPr>
          <w:spacing w:val="-15"/>
        </w:rPr>
        <w:t xml:space="preserve"> </w:t>
      </w:r>
      <w:r w:rsidR="00874017">
        <w:t>using</w:t>
      </w:r>
      <w:r w:rsidR="00874017">
        <w:rPr>
          <w:spacing w:val="-15"/>
        </w:rPr>
        <w:t xml:space="preserve"> </w:t>
      </w:r>
      <w:r w:rsidR="00874017">
        <w:t>mobile</w:t>
      </w:r>
      <w:r w:rsidR="00874017">
        <w:rPr>
          <w:spacing w:val="-15"/>
        </w:rPr>
        <w:t xml:space="preserve"> </w:t>
      </w:r>
      <w:r w:rsidR="00874017">
        <w:t xml:space="preserve">technology. Therefore, there is the </w:t>
      </w:r>
      <w:r w:rsidR="008C7F39">
        <w:t xml:space="preserve">potential for a multicollinearity problem to influence the results. </w:t>
      </w:r>
    </w:p>
    <w:p w14:paraId="13C4BFC0" w14:textId="73772A29" w:rsidR="008C0AE3" w:rsidRPr="00DE39DF" w:rsidRDefault="00090935" w:rsidP="00194F54">
      <w:pPr>
        <w:pStyle w:val="BodyText"/>
        <w:spacing w:line="360" w:lineRule="auto"/>
        <w:ind w:left="120" w:right="1157" w:firstLine="3"/>
        <w:jc w:val="both"/>
      </w:pPr>
      <w:r>
        <w:t xml:space="preserve">To exclude the potential of a multicollinearity problem, we conduct </w:t>
      </w:r>
      <w:r w:rsidR="00683C80">
        <w:t>Variance Inflation Factor test</w:t>
      </w:r>
      <w:r w:rsidR="00DE7379">
        <w:t>s</w:t>
      </w:r>
      <w:r w:rsidR="00683C80">
        <w:t xml:space="preserve"> for the model and each variable. </w:t>
      </w:r>
      <w:r w:rsidR="008C0AE3">
        <w:t>We</w:t>
      </w:r>
      <w:r w:rsidR="008C0AE3">
        <w:rPr>
          <w:spacing w:val="-2"/>
        </w:rPr>
        <w:t xml:space="preserve"> </w:t>
      </w:r>
      <w:r w:rsidR="008C0AE3">
        <w:t>report</w:t>
      </w:r>
      <w:r w:rsidR="008C0AE3">
        <w:rPr>
          <w:spacing w:val="-2"/>
        </w:rPr>
        <w:t xml:space="preserve"> </w:t>
      </w:r>
      <w:r w:rsidR="008C0AE3">
        <w:t>untabulated</w:t>
      </w:r>
      <w:r w:rsidR="008C0AE3">
        <w:rPr>
          <w:spacing w:val="-2"/>
        </w:rPr>
        <w:t xml:space="preserve"> </w:t>
      </w:r>
      <w:r w:rsidR="008C0AE3">
        <w:t>results</w:t>
      </w:r>
      <w:r w:rsidR="008C0AE3">
        <w:rPr>
          <w:spacing w:val="-2"/>
        </w:rPr>
        <w:t xml:space="preserve"> </w:t>
      </w:r>
      <w:r w:rsidR="008C0AE3">
        <w:t>that</w:t>
      </w:r>
      <w:r w:rsidR="008C0AE3">
        <w:rPr>
          <w:spacing w:val="-2"/>
        </w:rPr>
        <w:t xml:space="preserve"> </w:t>
      </w:r>
      <w:r w:rsidR="008C0AE3">
        <w:t>for</w:t>
      </w:r>
      <w:r w:rsidR="008C0AE3">
        <w:rPr>
          <w:spacing w:val="-2"/>
        </w:rPr>
        <w:t xml:space="preserve"> </w:t>
      </w:r>
      <w:r w:rsidR="008C0AE3">
        <w:t>all</w:t>
      </w:r>
      <w:r w:rsidR="008C0AE3">
        <w:rPr>
          <w:spacing w:val="-2"/>
        </w:rPr>
        <w:t xml:space="preserve"> </w:t>
      </w:r>
      <w:r w:rsidR="008C0AE3">
        <w:t>variables</w:t>
      </w:r>
      <w:r w:rsidR="008C0AE3">
        <w:rPr>
          <w:spacing w:val="-2"/>
        </w:rPr>
        <w:t xml:space="preserve"> </w:t>
      </w:r>
      <w:r w:rsidR="008C0AE3">
        <w:t>in</w:t>
      </w:r>
      <w:r w:rsidR="008C0AE3">
        <w:rPr>
          <w:spacing w:val="-2"/>
        </w:rPr>
        <w:t xml:space="preserve"> </w:t>
      </w:r>
      <w:r w:rsidR="008C0AE3">
        <w:t>the</w:t>
      </w:r>
      <w:r w:rsidR="008C0AE3">
        <w:rPr>
          <w:spacing w:val="-2"/>
        </w:rPr>
        <w:t xml:space="preserve"> </w:t>
      </w:r>
      <w:r w:rsidR="008C0AE3">
        <w:t>model,</w:t>
      </w:r>
      <w:r w:rsidR="008C0AE3">
        <w:rPr>
          <w:spacing w:val="-1"/>
        </w:rPr>
        <w:t xml:space="preserve"> </w:t>
      </w:r>
      <w:r w:rsidR="008C0AE3">
        <w:t>VIF</w:t>
      </w:r>
      <w:r w:rsidR="008C0AE3">
        <w:rPr>
          <w:spacing w:val="-2"/>
        </w:rPr>
        <w:t xml:space="preserve"> </w:t>
      </w:r>
      <w:r w:rsidR="008C0AE3">
        <w:t>scores are lower than 2.</w:t>
      </w:r>
      <w:r w:rsidR="008C0AE3">
        <w:rPr>
          <w:spacing w:val="26"/>
        </w:rPr>
        <w:t xml:space="preserve"> </w:t>
      </w:r>
      <w:r w:rsidR="008C0AE3">
        <w:t xml:space="preserve">This result suggests that multilinearity is not a concern for </w:t>
      </w:r>
      <w:r w:rsidR="00194F54">
        <w:t>the model</w:t>
      </w:r>
      <w:r w:rsidR="008C0AE3">
        <w:t>.</w:t>
      </w:r>
      <w:r w:rsidR="00194F54">
        <w:br/>
      </w:r>
    </w:p>
    <w:p w14:paraId="7DFCD88D" w14:textId="77777777" w:rsidR="008C0AE3" w:rsidRDefault="008C0AE3" w:rsidP="008C0AE3">
      <w:pPr>
        <w:pStyle w:val="BodyText"/>
        <w:spacing w:line="360" w:lineRule="auto"/>
        <w:ind w:left="409" w:right="1447"/>
        <w:jc w:val="center"/>
        <w:rPr>
          <w:rFonts w:ascii="Bookman Old Style"/>
          <w:i/>
        </w:rPr>
      </w:pPr>
      <w:r>
        <w:rPr>
          <w:rFonts w:ascii="Bookman Old Style"/>
          <w:i/>
        </w:rPr>
        <w:t>&lt;</w:t>
      </w:r>
      <w:r>
        <w:t>Insert Table</w:t>
      </w:r>
      <w:r>
        <w:rPr>
          <w:spacing w:val="1"/>
        </w:rPr>
        <w:t xml:space="preserve"> </w:t>
      </w:r>
      <w:r>
        <w:t>3</w:t>
      </w:r>
      <w:r>
        <w:rPr>
          <w:spacing w:val="1"/>
        </w:rPr>
        <w:t xml:space="preserve"> </w:t>
      </w:r>
      <w:r>
        <w:rPr>
          <w:spacing w:val="-2"/>
        </w:rPr>
        <w:t>here</w:t>
      </w:r>
      <w:r>
        <w:rPr>
          <w:rFonts w:ascii="Bookman Old Style"/>
          <w:i/>
          <w:spacing w:val="-2"/>
        </w:rPr>
        <w:t>&gt;</w:t>
      </w:r>
    </w:p>
    <w:p w14:paraId="45C003D8" w14:textId="2B2F1BAA" w:rsidR="008C0AE3" w:rsidRPr="00D541BA" w:rsidRDefault="00D541BA" w:rsidP="00D541BA">
      <w:pPr>
        <w:tabs>
          <w:tab w:val="left" w:pos="599"/>
        </w:tabs>
        <w:spacing w:before="174" w:line="360" w:lineRule="auto"/>
        <w:rPr>
          <w:i/>
          <w:sz w:val="24"/>
        </w:rPr>
      </w:pPr>
      <w:bookmarkStart w:id="11" w:name="Economic_Strategy"/>
      <w:bookmarkEnd w:id="11"/>
      <w:r>
        <w:rPr>
          <w:i/>
          <w:sz w:val="24"/>
        </w:rPr>
        <w:t xml:space="preserve">  </w:t>
      </w:r>
      <w:r w:rsidR="008C0AE3" w:rsidRPr="00D541BA">
        <w:rPr>
          <w:i/>
          <w:sz w:val="24"/>
        </w:rPr>
        <w:t>Economic</w:t>
      </w:r>
      <w:r w:rsidR="008C0AE3" w:rsidRPr="00D541BA">
        <w:rPr>
          <w:i/>
          <w:spacing w:val="-11"/>
          <w:sz w:val="24"/>
        </w:rPr>
        <w:t xml:space="preserve"> </w:t>
      </w:r>
      <w:r w:rsidR="008C0AE3" w:rsidRPr="00D541BA">
        <w:rPr>
          <w:i/>
          <w:spacing w:val="-2"/>
          <w:sz w:val="24"/>
        </w:rPr>
        <w:t>Strategy</w:t>
      </w:r>
    </w:p>
    <w:p w14:paraId="72605EAA" w14:textId="77777777" w:rsidR="008C0AE3" w:rsidRDefault="008C0AE3" w:rsidP="008C0AE3">
      <w:pPr>
        <w:pStyle w:val="BodyText"/>
        <w:spacing w:before="8" w:line="360" w:lineRule="auto"/>
        <w:rPr>
          <w:i/>
          <w:sz w:val="26"/>
        </w:rPr>
      </w:pPr>
    </w:p>
    <w:p w14:paraId="064099A9" w14:textId="06699019" w:rsidR="008C0AE3" w:rsidRDefault="001014FD" w:rsidP="00A62163">
      <w:pPr>
        <w:pStyle w:val="BodyText"/>
        <w:spacing w:line="360" w:lineRule="auto"/>
        <w:ind w:left="120" w:right="1157" w:firstLine="3"/>
        <w:jc w:val="both"/>
      </w:pPr>
      <w:r>
        <w:t xml:space="preserve"> </w:t>
      </w:r>
      <w:r>
        <w:tab/>
      </w:r>
      <w:r w:rsidR="007C0795">
        <w:t>This study</w:t>
      </w:r>
      <w:r w:rsidR="008C0AE3">
        <w:rPr>
          <w:spacing w:val="-2"/>
        </w:rPr>
        <w:t xml:space="preserve"> </w:t>
      </w:r>
      <w:r w:rsidR="008C0AE3">
        <w:t>investigate</w:t>
      </w:r>
      <w:r w:rsidR="007C0795">
        <w:t>s</w:t>
      </w:r>
      <w:r w:rsidR="008C0AE3">
        <w:rPr>
          <w:spacing w:val="-2"/>
        </w:rPr>
        <w:t xml:space="preserve"> </w:t>
      </w:r>
      <w:r w:rsidR="008C0AE3">
        <w:t>if</w:t>
      </w:r>
      <w:r w:rsidR="008C0AE3">
        <w:rPr>
          <w:spacing w:val="-2"/>
        </w:rPr>
        <w:t xml:space="preserve"> </w:t>
      </w:r>
      <w:r w:rsidR="008C0AE3">
        <w:t>financial</w:t>
      </w:r>
      <w:r w:rsidR="008C0AE3">
        <w:rPr>
          <w:spacing w:val="-2"/>
        </w:rPr>
        <w:t xml:space="preserve"> </w:t>
      </w:r>
      <w:r w:rsidR="008C0AE3">
        <w:t>inclusion</w:t>
      </w:r>
      <w:r w:rsidR="008C0AE3">
        <w:rPr>
          <w:spacing w:val="-2"/>
        </w:rPr>
        <w:t xml:space="preserve"> </w:t>
      </w:r>
      <w:r w:rsidR="008C0AE3">
        <w:t>is</w:t>
      </w:r>
      <w:r w:rsidR="008C0AE3">
        <w:rPr>
          <w:spacing w:val="-2"/>
        </w:rPr>
        <w:t xml:space="preserve"> </w:t>
      </w:r>
      <w:r w:rsidR="008C0AE3">
        <w:t>mediating</w:t>
      </w:r>
      <w:r w:rsidR="008C0AE3">
        <w:rPr>
          <w:spacing w:val="-2"/>
        </w:rPr>
        <w:t xml:space="preserve"> </w:t>
      </w:r>
      <w:r w:rsidR="008C0AE3">
        <w:t>the</w:t>
      </w:r>
      <w:r w:rsidR="008C0AE3">
        <w:rPr>
          <w:spacing w:val="-2"/>
        </w:rPr>
        <w:t xml:space="preserve"> </w:t>
      </w:r>
      <w:r w:rsidR="008C0AE3">
        <w:t>effect</w:t>
      </w:r>
      <w:r w:rsidR="008C0AE3">
        <w:rPr>
          <w:spacing w:val="-2"/>
        </w:rPr>
        <w:t xml:space="preserve"> </w:t>
      </w:r>
      <w:r w:rsidR="008C0AE3">
        <w:t>of</w:t>
      </w:r>
      <w:r w:rsidR="008C0AE3">
        <w:rPr>
          <w:spacing w:val="-2"/>
        </w:rPr>
        <w:t xml:space="preserve"> </w:t>
      </w:r>
      <w:r w:rsidR="004C3484">
        <w:t>F</w:t>
      </w:r>
      <w:r w:rsidR="008C0AE3">
        <w:t>intech</w:t>
      </w:r>
      <w:r w:rsidR="008C0AE3">
        <w:rPr>
          <w:spacing w:val="-2"/>
        </w:rPr>
        <w:t xml:space="preserve"> </w:t>
      </w:r>
      <w:r w:rsidR="008C0AE3">
        <w:t>on gender</w:t>
      </w:r>
      <w:r w:rsidR="008C0AE3">
        <w:rPr>
          <w:spacing w:val="-15"/>
        </w:rPr>
        <w:t xml:space="preserve"> </w:t>
      </w:r>
      <w:r w:rsidR="008C0AE3">
        <w:t>inequality.</w:t>
      </w:r>
      <w:r w:rsidR="008C0AE3">
        <w:rPr>
          <w:spacing w:val="-1"/>
        </w:rPr>
        <w:t xml:space="preserve"> </w:t>
      </w:r>
      <w:r w:rsidR="008C0AE3">
        <w:t>We</w:t>
      </w:r>
      <w:r w:rsidR="008C0AE3">
        <w:rPr>
          <w:spacing w:val="-15"/>
        </w:rPr>
        <w:t xml:space="preserve"> </w:t>
      </w:r>
      <w:r w:rsidR="00576CAD">
        <w:rPr>
          <w:spacing w:val="-15"/>
        </w:rPr>
        <w:t xml:space="preserve">also </w:t>
      </w:r>
      <w:r w:rsidR="008C0AE3">
        <w:t>use</w:t>
      </w:r>
      <w:r w:rsidR="008C0AE3">
        <w:rPr>
          <w:spacing w:val="-15"/>
        </w:rPr>
        <w:t xml:space="preserve"> </w:t>
      </w:r>
      <w:r w:rsidR="008C0AE3">
        <w:t>different</w:t>
      </w:r>
      <w:r w:rsidR="008C0AE3">
        <w:rPr>
          <w:spacing w:val="-15"/>
        </w:rPr>
        <w:t xml:space="preserve"> </w:t>
      </w:r>
      <w:r w:rsidR="008C0AE3">
        <w:t>measures</w:t>
      </w:r>
      <w:r w:rsidR="008C0AE3">
        <w:rPr>
          <w:spacing w:val="-15"/>
        </w:rPr>
        <w:t xml:space="preserve"> </w:t>
      </w:r>
      <w:r w:rsidR="008C0AE3">
        <w:t>of</w:t>
      </w:r>
      <w:r w:rsidR="008C0AE3">
        <w:rPr>
          <w:spacing w:val="-15"/>
        </w:rPr>
        <w:t xml:space="preserve"> </w:t>
      </w:r>
      <w:r w:rsidR="008C0AE3">
        <w:t>financial</w:t>
      </w:r>
      <w:r w:rsidR="008C0AE3">
        <w:rPr>
          <w:spacing w:val="-15"/>
        </w:rPr>
        <w:t xml:space="preserve"> </w:t>
      </w:r>
      <w:r w:rsidR="008C0AE3">
        <w:t>inclusion</w:t>
      </w:r>
      <w:r w:rsidR="008C0AE3">
        <w:rPr>
          <w:spacing w:val="-15"/>
        </w:rPr>
        <w:t xml:space="preserve"> </w:t>
      </w:r>
      <w:r w:rsidR="008C0AE3">
        <w:t>and</w:t>
      </w:r>
      <w:r w:rsidR="008C0AE3">
        <w:rPr>
          <w:spacing w:val="-15"/>
        </w:rPr>
        <w:t xml:space="preserve"> </w:t>
      </w:r>
      <w:r w:rsidR="008C0AE3">
        <w:t>test</w:t>
      </w:r>
      <w:r w:rsidR="008C0AE3">
        <w:rPr>
          <w:spacing w:val="-15"/>
        </w:rPr>
        <w:t xml:space="preserve"> </w:t>
      </w:r>
      <w:r w:rsidR="008C0AE3">
        <w:t>how</w:t>
      </w:r>
      <w:r w:rsidR="008C0AE3">
        <w:rPr>
          <w:spacing w:val="-15"/>
        </w:rPr>
        <w:t xml:space="preserve"> </w:t>
      </w:r>
      <w:r w:rsidR="008C0AE3">
        <w:t>they</w:t>
      </w:r>
      <w:r w:rsidR="008C0AE3">
        <w:rPr>
          <w:spacing w:val="-15"/>
        </w:rPr>
        <w:t xml:space="preserve"> </w:t>
      </w:r>
      <w:r w:rsidR="008C0AE3">
        <w:t>affect</w:t>
      </w:r>
      <w:r w:rsidR="008C0AE3">
        <w:rPr>
          <w:spacing w:val="-15"/>
        </w:rPr>
        <w:t xml:space="preserve"> </w:t>
      </w:r>
      <w:r w:rsidR="008C0AE3">
        <w:t>gender inequality.</w:t>
      </w:r>
      <w:r w:rsidR="005E735B">
        <w:t xml:space="preserve"> </w:t>
      </w:r>
      <w:r w:rsidR="006F55C7">
        <w:t xml:space="preserve">The </w:t>
      </w:r>
      <w:r w:rsidR="007C0795">
        <w:t>empirical strategy</w:t>
      </w:r>
      <w:r w:rsidR="008C0AE3">
        <w:t xml:space="preserve"> proceed</w:t>
      </w:r>
      <w:r w:rsidR="006F55C7">
        <w:t>s</w:t>
      </w:r>
      <w:r w:rsidR="008C0AE3">
        <w:t xml:space="preserve"> as follows:</w:t>
      </w:r>
      <w:r w:rsidR="008C0AE3">
        <w:rPr>
          <w:spacing w:val="34"/>
        </w:rPr>
        <w:t xml:space="preserve"> </w:t>
      </w:r>
      <w:r w:rsidR="008C0AE3">
        <w:t xml:space="preserve">(1) Run </w:t>
      </w:r>
      <w:r w:rsidR="008C0AE3" w:rsidRPr="005E735B">
        <w:rPr>
          <w:i/>
          <w:iCs/>
        </w:rPr>
        <w:t>t</w:t>
      </w:r>
      <w:r w:rsidR="008C0AE3">
        <w:t xml:space="preserve"> test </w:t>
      </w:r>
      <w:r w:rsidR="00D76821">
        <w:t xml:space="preserve">to evaluate </w:t>
      </w:r>
      <w:r w:rsidR="008C0AE3">
        <w:t>the presence of gender inequality,</w:t>
      </w:r>
      <w:r w:rsidR="008C0AE3">
        <w:rPr>
          <w:spacing w:val="-2"/>
        </w:rPr>
        <w:t xml:space="preserve"> </w:t>
      </w:r>
      <w:r w:rsidR="008C0AE3">
        <w:t>gender</w:t>
      </w:r>
      <w:r w:rsidR="008C0AE3">
        <w:rPr>
          <w:spacing w:val="-3"/>
        </w:rPr>
        <w:t xml:space="preserve"> </w:t>
      </w:r>
      <w:r w:rsidR="008C0AE3">
        <w:t>gap</w:t>
      </w:r>
      <w:r w:rsidR="008C0AE3">
        <w:rPr>
          <w:spacing w:val="-3"/>
        </w:rPr>
        <w:t xml:space="preserve"> </w:t>
      </w:r>
      <w:r w:rsidR="008C0AE3">
        <w:t>in</w:t>
      </w:r>
      <w:r w:rsidR="008C0AE3">
        <w:rPr>
          <w:spacing w:val="-3"/>
        </w:rPr>
        <w:t xml:space="preserve"> </w:t>
      </w:r>
      <w:r w:rsidR="00D76821">
        <w:t>F</w:t>
      </w:r>
      <w:r w:rsidR="008C0AE3">
        <w:t>intech</w:t>
      </w:r>
      <w:r w:rsidR="008C0AE3">
        <w:rPr>
          <w:spacing w:val="-3"/>
        </w:rPr>
        <w:t xml:space="preserve"> </w:t>
      </w:r>
      <w:r w:rsidR="008C0AE3">
        <w:t>adoption,</w:t>
      </w:r>
      <w:r w:rsidR="008C0AE3">
        <w:rPr>
          <w:spacing w:val="-2"/>
        </w:rPr>
        <w:t xml:space="preserve"> </w:t>
      </w:r>
      <w:r w:rsidR="008C0AE3">
        <w:t>financial</w:t>
      </w:r>
      <w:r w:rsidR="008C0AE3">
        <w:rPr>
          <w:spacing w:val="-3"/>
        </w:rPr>
        <w:t xml:space="preserve"> </w:t>
      </w:r>
      <w:r w:rsidR="006726CC">
        <w:t>access (</w:t>
      </w:r>
      <w:r w:rsidR="008C0AE3">
        <w:t>Account</w:t>
      </w:r>
      <w:r w:rsidR="008C0AE3">
        <w:rPr>
          <w:spacing w:val="-3"/>
        </w:rPr>
        <w:t xml:space="preserve"> </w:t>
      </w:r>
      <w:r w:rsidR="008C0AE3">
        <w:t>ownership)</w:t>
      </w:r>
      <w:r w:rsidR="008C0AE3">
        <w:rPr>
          <w:spacing w:val="-3"/>
        </w:rPr>
        <w:t xml:space="preserve"> </w:t>
      </w:r>
      <w:r w:rsidR="008C0AE3">
        <w:t>and</w:t>
      </w:r>
      <w:r w:rsidR="008C0AE3">
        <w:rPr>
          <w:spacing w:val="-3"/>
        </w:rPr>
        <w:t xml:space="preserve"> </w:t>
      </w:r>
      <w:r w:rsidR="006726CC">
        <w:t>financial</w:t>
      </w:r>
      <w:r w:rsidR="008C0AE3">
        <w:t xml:space="preserve"> use</w:t>
      </w:r>
      <w:r w:rsidR="006726CC">
        <w:t xml:space="preserve"> </w:t>
      </w:r>
      <w:r w:rsidR="008C0AE3">
        <w:t xml:space="preserve">(Saving and </w:t>
      </w:r>
      <w:r w:rsidR="003B6E63">
        <w:t>B</w:t>
      </w:r>
      <w:r w:rsidR="008C0AE3">
        <w:t>orrowing)</w:t>
      </w:r>
      <w:r w:rsidR="00A62163">
        <w:t xml:space="preserve"> </w:t>
      </w:r>
      <w:r w:rsidR="008C0AE3">
        <w:t xml:space="preserve">(2) </w:t>
      </w:r>
      <w:r w:rsidR="005339F0">
        <w:t>T</w:t>
      </w:r>
      <w:r w:rsidR="008C0AE3">
        <w:t xml:space="preserve">est how Fintech </w:t>
      </w:r>
      <w:r w:rsidR="006726CC">
        <w:t>affects</w:t>
      </w:r>
      <w:r w:rsidR="008C0AE3">
        <w:t xml:space="preserve"> financial inclusion using pooled OLS regression</w:t>
      </w:r>
      <w:r w:rsidR="00947404">
        <w:t xml:space="preserve"> (model 2)</w:t>
      </w:r>
      <w:r w:rsidR="008C0AE3">
        <w:t>;</w:t>
      </w:r>
      <w:r w:rsidR="00A62163">
        <w:t xml:space="preserve"> </w:t>
      </w:r>
      <w:r w:rsidR="008C0AE3">
        <w:t>(</w:t>
      </w:r>
      <w:r w:rsidR="006726CC">
        <w:t xml:space="preserve">3) </w:t>
      </w:r>
      <w:r w:rsidR="005339F0">
        <w:t>E</w:t>
      </w:r>
      <w:r w:rsidR="006726CC">
        <w:t>xamine</w:t>
      </w:r>
      <w:r w:rsidR="008C0AE3">
        <w:rPr>
          <w:spacing w:val="-4"/>
        </w:rPr>
        <w:t xml:space="preserve"> </w:t>
      </w:r>
      <w:r w:rsidR="00C01776">
        <w:t>the effect o</w:t>
      </w:r>
      <w:r w:rsidR="00947404">
        <w:t>f</w:t>
      </w:r>
      <w:r w:rsidR="008C0AE3">
        <w:rPr>
          <w:spacing w:val="-4"/>
        </w:rPr>
        <w:t xml:space="preserve"> </w:t>
      </w:r>
      <w:r w:rsidR="008C0AE3">
        <w:t>Fin</w:t>
      </w:r>
      <w:r w:rsidR="00C01776">
        <w:t>t</w:t>
      </w:r>
      <w:r w:rsidR="008C0AE3">
        <w:t>ech</w:t>
      </w:r>
      <w:r w:rsidR="008C0AE3">
        <w:rPr>
          <w:spacing w:val="-4"/>
        </w:rPr>
        <w:t xml:space="preserve"> </w:t>
      </w:r>
      <w:r w:rsidR="00947404">
        <w:rPr>
          <w:spacing w:val="-4"/>
        </w:rPr>
        <w:t xml:space="preserve">on </w:t>
      </w:r>
      <w:r w:rsidR="00947404">
        <w:t>gender inequality</w:t>
      </w:r>
      <w:r w:rsidR="008C0AE3">
        <w:rPr>
          <w:spacing w:val="-4"/>
        </w:rPr>
        <w:t xml:space="preserve"> </w:t>
      </w:r>
      <w:r w:rsidR="008C0AE3">
        <w:t>in</w:t>
      </w:r>
      <w:r w:rsidR="0013407C">
        <w:t xml:space="preserve"> </w:t>
      </w:r>
      <w:r w:rsidR="00C96F07">
        <w:t>M</w:t>
      </w:r>
      <w:r w:rsidR="0013407C">
        <w:t>odel</w:t>
      </w:r>
      <w:r w:rsidR="00C01776">
        <w:t xml:space="preserve"> </w:t>
      </w:r>
      <w:r w:rsidR="00C96F07">
        <w:t>(</w:t>
      </w:r>
      <w:r w:rsidR="00947404">
        <w:t>1</w:t>
      </w:r>
      <w:r w:rsidR="00AF6367">
        <w:t>)</w:t>
      </w:r>
      <w:r w:rsidR="008C0AE3">
        <w:t>. We</w:t>
      </w:r>
      <w:r w:rsidR="008C0AE3">
        <w:rPr>
          <w:spacing w:val="-9"/>
        </w:rPr>
        <w:t xml:space="preserve"> </w:t>
      </w:r>
      <w:r w:rsidR="008C0AE3">
        <w:t>then</w:t>
      </w:r>
      <w:r w:rsidR="008C0AE3">
        <w:rPr>
          <w:spacing w:val="-9"/>
        </w:rPr>
        <w:t xml:space="preserve"> </w:t>
      </w:r>
      <w:r w:rsidR="008C0AE3">
        <w:t>include</w:t>
      </w:r>
      <w:r w:rsidR="008C0AE3">
        <w:rPr>
          <w:spacing w:val="-8"/>
        </w:rPr>
        <w:t xml:space="preserve"> </w:t>
      </w:r>
      <w:r w:rsidR="008C0AE3">
        <w:t>in</w:t>
      </w:r>
      <w:r w:rsidR="008C0AE3">
        <w:rPr>
          <w:spacing w:val="-9"/>
        </w:rPr>
        <w:t xml:space="preserve"> </w:t>
      </w:r>
      <w:r w:rsidR="008C0AE3">
        <w:t>the</w:t>
      </w:r>
      <w:r w:rsidR="008C0AE3">
        <w:rPr>
          <w:spacing w:val="-9"/>
        </w:rPr>
        <w:t xml:space="preserve"> </w:t>
      </w:r>
      <w:r w:rsidR="008C0AE3">
        <w:t>model</w:t>
      </w:r>
      <w:r w:rsidR="008C0AE3">
        <w:rPr>
          <w:spacing w:val="-9"/>
        </w:rPr>
        <w:t xml:space="preserve"> </w:t>
      </w:r>
      <w:r w:rsidR="008C0AE3">
        <w:t>control variables</w:t>
      </w:r>
      <w:r w:rsidR="008C0AE3">
        <w:rPr>
          <w:spacing w:val="-6"/>
        </w:rPr>
        <w:t xml:space="preserve"> </w:t>
      </w:r>
      <w:r w:rsidR="008C0AE3">
        <w:t>that</w:t>
      </w:r>
      <w:r w:rsidR="008C0AE3">
        <w:rPr>
          <w:spacing w:val="-6"/>
        </w:rPr>
        <w:t xml:space="preserve"> </w:t>
      </w:r>
      <w:r w:rsidR="008C0AE3">
        <w:t>have</w:t>
      </w:r>
      <w:r w:rsidR="008C0AE3">
        <w:rPr>
          <w:spacing w:val="-6"/>
        </w:rPr>
        <w:t xml:space="preserve"> </w:t>
      </w:r>
      <w:r w:rsidR="008C0AE3">
        <w:t>been</w:t>
      </w:r>
      <w:r w:rsidR="008C0AE3">
        <w:rPr>
          <w:spacing w:val="-6"/>
        </w:rPr>
        <w:t xml:space="preserve"> </w:t>
      </w:r>
      <w:r w:rsidR="008C0AE3">
        <w:t>found</w:t>
      </w:r>
      <w:r w:rsidR="008C0AE3">
        <w:rPr>
          <w:spacing w:val="-6"/>
        </w:rPr>
        <w:t xml:space="preserve"> </w:t>
      </w:r>
      <w:r w:rsidR="008C0AE3">
        <w:t>to</w:t>
      </w:r>
      <w:r w:rsidR="008C0AE3">
        <w:rPr>
          <w:spacing w:val="-5"/>
        </w:rPr>
        <w:t xml:space="preserve"> </w:t>
      </w:r>
      <w:r w:rsidR="008C0AE3">
        <w:t>affect</w:t>
      </w:r>
      <w:r w:rsidR="008C0AE3">
        <w:rPr>
          <w:spacing w:val="-5"/>
        </w:rPr>
        <w:t xml:space="preserve"> </w:t>
      </w:r>
      <w:r w:rsidR="00947404">
        <w:rPr>
          <w:spacing w:val="-5"/>
        </w:rPr>
        <w:t xml:space="preserve">gender </w:t>
      </w:r>
      <w:r w:rsidR="008C0AE3">
        <w:t>inequality</w:t>
      </w:r>
      <w:r w:rsidR="00A06B9A">
        <w:t>,</w:t>
      </w:r>
      <w:r w:rsidR="008C0AE3">
        <w:rPr>
          <w:spacing w:val="-6"/>
        </w:rPr>
        <w:t xml:space="preserve"> </w:t>
      </w:r>
      <w:r w:rsidR="008C0AE3">
        <w:t>and</w:t>
      </w:r>
      <w:r w:rsidR="008C0AE3">
        <w:rPr>
          <w:spacing w:val="-6"/>
        </w:rPr>
        <w:t xml:space="preserve"> </w:t>
      </w:r>
      <w:r w:rsidR="008C0AE3">
        <w:t>check</w:t>
      </w:r>
      <w:r w:rsidR="008C0AE3">
        <w:rPr>
          <w:spacing w:val="-6"/>
        </w:rPr>
        <w:t xml:space="preserve"> </w:t>
      </w:r>
      <w:r w:rsidR="008C0AE3">
        <w:t>if</w:t>
      </w:r>
      <w:r w:rsidR="008C0AE3">
        <w:rPr>
          <w:spacing w:val="-6"/>
        </w:rPr>
        <w:t xml:space="preserve"> </w:t>
      </w:r>
      <w:r w:rsidR="008C0AE3">
        <w:t>the</w:t>
      </w:r>
      <w:r w:rsidR="008C0AE3">
        <w:rPr>
          <w:spacing w:val="-6"/>
        </w:rPr>
        <w:t xml:space="preserve"> </w:t>
      </w:r>
      <w:r w:rsidR="008C0AE3">
        <w:t>coefficient</w:t>
      </w:r>
      <w:r w:rsidR="008C0AE3">
        <w:rPr>
          <w:spacing w:val="-6"/>
        </w:rPr>
        <w:t xml:space="preserve"> </w:t>
      </w:r>
      <w:r w:rsidR="008C0AE3">
        <w:t>on</w:t>
      </w:r>
      <w:r w:rsidR="008C0AE3">
        <w:rPr>
          <w:spacing w:val="-6"/>
        </w:rPr>
        <w:t xml:space="preserve"> </w:t>
      </w:r>
      <w:r w:rsidR="008C0AE3">
        <w:t>Fin</w:t>
      </w:r>
      <w:r w:rsidR="00576CAD">
        <w:t>t</w:t>
      </w:r>
      <w:r w:rsidR="008C0AE3">
        <w:t>ech changes</w:t>
      </w:r>
      <w:r w:rsidR="008C0AE3">
        <w:rPr>
          <w:spacing w:val="-1"/>
        </w:rPr>
        <w:t xml:space="preserve"> </w:t>
      </w:r>
      <w:r w:rsidR="008C0AE3">
        <w:t>significantly.</w:t>
      </w:r>
      <w:r w:rsidR="008C0AE3">
        <w:rPr>
          <w:spacing w:val="26"/>
        </w:rPr>
        <w:t xml:space="preserve"> </w:t>
      </w:r>
      <w:r w:rsidR="008C0AE3">
        <w:t>Finally, we</w:t>
      </w:r>
      <w:r w:rsidR="008C0AE3">
        <w:rPr>
          <w:spacing w:val="-1"/>
        </w:rPr>
        <w:t xml:space="preserve"> </w:t>
      </w:r>
      <w:r w:rsidR="008C0AE3">
        <w:t>add</w:t>
      </w:r>
      <w:r w:rsidR="008C0AE3">
        <w:rPr>
          <w:spacing w:val="-1"/>
        </w:rPr>
        <w:t xml:space="preserve"> </w:t>
      </w:r>
      <w:r w:rsidR="008C0AE3">
        <w:t>financial</w:t>
      </w:r>
      <w:r w:rsidR="008C0AE3">
        <w:rPr>
          <w:spacing w:val="-1"/>
        </w:rPr>
        <w:t xml:space="preserve"> </w:t>
      </w:r>
      <w:r w:rsidR="008C0AE3">
        <w:t>inclusion</w:t>
      </w:r>
      <w:r w:rsidR="008C0AE3">
        <w:rPr>
          <w:spacing w:val="-1"/>
        </w:rPr>
        <w:t xml:space="preserve"> </w:t>
      </w:r>
      <w:r w:rsidR="00A06B9A">
        <w:rPr>
          <w:spacing w:val="-1"/>
        </w:rPr>
        <w:t xml:space="preserve">proxies </w:t>
      </w:r>
      <w:r w:rsidR="00AE2FD4">
        <w:rPr>
          <w:spacing w:val="-1"/>
        </w:rPr>
        <w:t>in</w:t>
      </w:r>
      <w:r w:rsidR="008C0AE3">
        <w:t>to</w:t>
      </w:r>
      <w:r w:rsidR="008C0AE3">
        <w:rPr>
          <w:spacing w:val="-1"/>
        </w:rPr>
        <w:t xml:space="preserve"> </w:t>
      </w:r>
      <w:r w:rsidR="008C0AE3">
        <w:t>the</w:t>
      </w:r>
      <w:r w:rsidR="008C0AE3">
        <w:rPr>
          <w:spacing w:val="-1"/>
        </w:rPr>
        <w:t xml:space="preserve"> </w:t>
      </w:r>
      <w:r w:rsidR="008C0AE3">
        <w:t>model</w:t>
      </w:r>
      <w:r w:rsidR="008C0AE3">
        <w:rPr>
          <w:spacing w:val="-1"/>
        </w:rPr>
        <w:t xml:space="preserve"> </w:t>
      </w:r>
      <w:r w:rsidR="008C0AE3">
        <w:t>and</w:t>
      </w:r>
      <w:r w:rsidR="008C0AE3">
        <w:rPr>
          <w:spacing w:val="-1"/>
        </w:rPr>
        <w:t xml:space="preserve"> </w:t>
      </w:r>
      <w:r w:rsidR="008C0AE3">
        <w:t>examine</w:t>
      </w:r>
      <w:r w:rsidR="008C0AE3" w:rsidRPr="000A5C76">
        <w:t xml:space="preserve"> </w:t>
      </w:r>
      <w:r w:rsidR="008C0AE3">
        <w:t>how th</w:t>
      </w:r>
      <w:r w:rsidR="00947404">
        <w:t xml:space="preserve">is </w:t>
      </w:r>
      <w:r w:rsidR="001A71AE">
        <w:t>measure</w:t>
      </w:r>
      <w:r w:rsidR="00947404">
        <w:t xml:space="preserve"> affect</w:t>
      </w:r>
      <w:r w:rsidR="00AE2FD4">
        <w:t>s</w:t>
      </w:r>
      <w:r w:rsidR="00947404">
        <w:t xml:space="preserve"> gender inequality</w:t>
      </w:r>
      <w:r w:rsidR="00AE2FD4">
        <w:t>.</w:t>
      </w:r>
      <w:r w:rsidR="00A62163">
        <w:t xml:space="preserve"> </w:t>
      </w:r>
      <w:r w:rsidR="008C0AE3">
        <w:t xml:space="preserve">(4) </w:t>
      </w:r>
      <w:r w:rsidR="00D7405F">
        <w:t>Next</w:t>
      </w:r>
      <w:r w:rsidR="008C0AE3">
        <w:t>, we run quantile regressions to examine</w:t>
      </w:r>
      <w:r w:rsidR="008C0AE3">
        <w:rPr>
          <w:spacing w:val="-3"/>
        </w:rPr>
        <w:t xml:space="preserve"> </w:t>
      </w:r>
      <w:r w:rsidR="008C0AE3">
        <w:t>the</w:t>
      </w:r>
      <w:r w:rsidR="008C0AE3">
        <w:rPr>
          <w:spacing w:val="-3"/>
        </w:rPr>
        <w:t xml:space="preserve"> </w:t>
      </w:r>
      <w:r w:rsidR="008C0AE3">
        <w:t>potentially</w:t>
      </w:r>
      <w:r w:rsidR="008C0AE3">
        <w:rPr>
          <w:spacing w:val="-3"/>
        </w:rPr>
        <w:t xml:space="preserve"> </w:t>
      </w:r>
      <w:r w:rsidR="008C0AE3">
        <w:t>differential</w:t>
      </w:r>
      <w:r w:rsidR="008C0AE3">
        <w:rPr>
          <w:spacing w:val="-3"/>
        </w:rPr>
        <w:t xml:space="preserve"> </w:t>
      </w:r>
      <w:r w:rsidR="008C0AE3">
        <w:t>effects</w:t>
      </w:r>
      <w:r w:rsidR="008C0AE3">
        <w:rPr>
          <w:spacing w:val="-3"/>
        </w:rPr>
        <w:t xml:space="preserve"> </w:t>
      </w:r>
      <w:r w:rsidR="008C0AE3">
        <w:t>of</w:t>
      </w:r>
      <w:r w:rsidR="008C0AE3">
        <w:rPr>
          <w:spacing w:val="-3"/>
        </w:rPr>
        <w:t xml:space="preserve"> </w:t>
      </w:r>
      <w:r w:rsidR="008C0AE3">
        <w:t>Fin</w:t>
      </w:r>
      <w:r w:rsidR="00241D58">
        <w:t>t</w:t>
      </w:r>
      <w:r w:rsidR="008C0AE3">
        <w:t>ech</w:t>
      </w:r>
      <w:r w:rsidR="008C0AE3">
        <w:rPr>
          <w:spacing w:val="-3"/>
        </w:rPr>
        <w:t xml:space="preserve"> </w:t>
      </w:r>
      <w:r w:rsidR="008C0AE3">
        <w:t>and</w:t>
      </w:r>
      <w:r w:rsidR="008C0AE3">
        <w:rPr>
          <w:spacing w:val="-3"/>
        </w:rPr>
        <w:t xml:space="preserve"> </w:t>
      </w:r>
      <w:r w:rsidR="008C0AE3">
        <w:t>financial</w:t>
      </w:r>
      <w:r w:rsidR="008C0AE3">
        <w:rPr>
          <w:spacing w:val="-3"/>
        </w:rPr>
        <w:t xml:space="preserve"> </w:t>
      </w:r>
      <w:r w:rsidR="008C0AE3">
        <w:t>inclusion</w:t>
      </w:r>
      <w:r w:rsidR="008C0AE3">
        <w:rPr>
          <w:spacing w:val="-3"/>
        </w:rPr>
        <w:t xml:space="preserve"> </w:t>
      </w:r>
      <w:r w:rsidR="00BC0047">
        <w:rPr>
          <w:spacing w:val="-3"/>
        </w:rPr>
        <w:t xml:space="preserve">can have </w:t>
      </w:r>
      <w:r w:rsidR="008C0AE3">
        <w:t>on</w:t>
      </w:r>
      <w:r w:rsidR="008C0AE3">
        <w:rPr>
          <w:spacing w:val="-3"/>
        </w:rPr>
        <w:t xml:space="preserve"> </w:t>
      </w:r>
      <w:r w:rsidR="001A71AE">
        <w:rPr>
          <w:spacing w:val="-3"/>
        </w:rPr>
        <w:t xml:space="preserve">gender </w:t>
      </w:r>
      <w:r w:rsidR="008C0AE3">
        <w:t xml:space="preserve">inequality across countries with different levels of </w:t>
      </w:r>
      <w:r w:rsidR="001A71AE">
        <w:t xml:space="preserve">gender </w:t>
      </w:r>
      <w:r w:rsidR="008C0AE3">
        <w:t>inequality</w:t>
      </w:r>
      <w:r w:rsidR="00BC0047">
        <w:t>.</w:t>
      </w:r>
      <w:r w:rsidR="00D7405F">
        <w:br/>
      </w:r>
      <w:r w:rsidR="008C0AE3">
        <w:t xml:space="preserve">(5) </w:t>
      </w:r>
      <w:r w:rsidR="00BC0047">
        <w:t>W</w:t>
      </w:r>
      <w:r w:rsidR="008C0AE3">
        <w:t xml:space="preserve">e run </w:t>
      </w:r>
      <w:r w:rsidR="009B3FEF">
        <w:t xml:space="preserve">three </w:t>
      </w:r>
      <w:r w:rsidR="008C0AE3">
        <w:t xml:space="preserve">robustness checks </w:t>
      </w:r>
      <w:r w:rsidR="00BC0047">
        <w:t>including</w:t>
      </w:r>
      <w:r w:rsidR="008C0AE3">
        <w:t xml:space="preserve"> : (a)</w:t>
      </w:r>
      <w:r w:rsidR="009B3FEF">
        <w:t xml:space="preserve"> </w:t>
      </w:r>
      <w:r w:rsidR="00BC0047">
        <w:t xml:space="preserve">an </w:t>
      </w:r>
      <w:r w:rsidR="00891385">
        <w:t>endogeneity</w:t>
      </w:r>
      <w:r w:rsidR="009B3FEF">
        <w:t xml:space="preserve"> test, (b)</w:t>
      </w:r>
      <w:r w:rsidR="00286F44">
        <w:t xml:space="preserve"> </w:t>
      </w:r>
      <w:r w:rsidR="008C0AE3">
        <w:t>panel</w:t>
      </w:r>
      <w:r w:rsidR="008C0AE3" w:rsidRPr="00576CAD">
        <w:t xml:space="preserve"> </w:t>
      </w:r>
      <w:r w:rsidR="008C0AE3">
        <w:t>year,</w:t>
      </w:r>
      <w:r w:rsidR="008C0AE3" w:rsidRPr="00576CAD">
        <w:t xml:space="preserve"> </w:t>
      </w:r>
      <w:r w:rsidR="008C0AE3">
        <w:t>income</w:t>
      </w:r>
      <w:r w:rsidR="00F62A0B">
        <w:t>,</w:t>
      </w:r>
      <w:r w:rsidR="008C0AE3" w:rsidRPr="00576CAD">
        <w:t xml:space="preserve"> </w:t>
      </w:r>
      <w:r w:rsidR="00F62A0B">
        <w:t>and</w:t>
      </w:r>
      <w:r w:rsidR="00F62A0B" w:rsidRPr="00576CAD">
        <w:t xml:space="preserve"> development stage</w:t>
      </w:r>
      <w:r w:rsidR="008C0AE3">
        <w:t>’</w:t>
      </w:r>
      <w:r w:rsidR="008C0AE3" w:rsidRPr="00576CAD">
        <w:t xml:space="preserve"> </w:t>
      </w:r>
      <w:r w:rsidR="008C0AE3">
        <w:t>fixed</w:t>
      </w:r>
      <w:r w:rsidR="008C0AE3">
        <w:rPr>
          <w:spacing w:val="-13"/>
        </w:rPr>
        <w:t xml:space="preserve"> </w:t>
      </w:r>
      <w:r w:rsidR="008C0AE3">
        <w:t>effect</w:t>
      </w:r>
      <w:r w:rsidR="00BC0047">
        <w:t>s models, and</w:t>
      </w:r>
      <w:r w:rsidR="008C0AE3">
        <w:rPr>
          <w:spacing w:val="-13"/>
        </w:rPr>
        <w:t xml:space="preserve"> </w:t>
      </w:r>
      <w:r w:rsidR="008C0AE3">
        <w:t>(</w:t>
      </w:r>
      <w:r w:rsidR="009B3FEF">
        <w:t>c</w:t>
      </w:r>
      <w:r w:rsidR="008C0AE3">
        <w:t>)</w:t>
      </w:r>
      <w:r w:rsidR="008C0AE3">
        <w:rPr>
          <w:spacing w:val="-13"/>
        </w:rPr>
        <w:t xml:space="preserve"> </w:t>
      </w:r>
      <w:r w:rsidR="008C0AE3">
        <w:t>machine</w:t>
      </w:r>
      <w:r w:rsidR="008C0AE3">
        <w:rPr>
          <w:spacing w:val="-13"/>
        </w:rPr>
        <w:t xml:space="preserve"> </w:t>
      </w:r>
      <w:r w:rsidR="008C0AE3">
        <w:t>learning</w:t>
      </w:r>
      <w:r w:rsidR="008C0AE3">
        <w:rPr>
          <w:spacing w:val="-13"/>
        </w:rPr>
        <w:t xml:space="preserve"> </w:t>
      </w:r>
      <w:r w:rsidR="008C0AE3">
        <w:t xml:space="preserve">algorithms to </w:t>
      </w:r>
      <w:r w:rsidR="00BC0047">
        <w:t>evaluate</w:t>
      </w:r>
      <w:r w:rsidR="008C0AE3">
        <w:t xml:space="preserve"> the importance of the variables in affecting gender inequality.</w:t>
      </w:r>
    </w:p>
    <w:p w14:paraId="0B7AA97E" w14:textId="77777777" w:rsidR="008C0AE3" w:rsidRDefault="008C0AE3" w:rsidP="00DE39DF"/>
    <w:p w14:paraId="7BC4EEC8" w14:textId="47AA4BDD" w:rsidR="008C0AE3" w:rsidRPr="00D541BA" w:rsidRDefault="00D541BA" w:rsidP="00D541BA">
      <w:pPr>
        <w:tabs>
          <w:tab w:val="left" w:pos="778"/>
        </w:tabs>
        <w:spacing w:before="1" w:line="360" w:lineRule="auto"/>
        <w:ind w:hanging="418"/>
        <w:rPr>
          <w:i/>
          <w:sz w:val="24"/>
        </w:rPr>
      </w:pPr>
      <w:bookmarkStart w:id="12" w:name="Main_results"/>
      <w:bookmarkEnd w:id="12"/>
      <w:r>
        <w:rPr>
          <w:i/>
          <w:sz w:val="24"/>
        </w:rPr>
        <w:t xml:space="preserve">         </w:t>
      </w:r>
      <w:r w:rsidR="008C0AE3" w:rsidRPr="00D541BA">
        <w:rPr>
          <w:i/>
          <w:sz w:val="24"/>
        </w:rPr>
        <w:t>Main</w:t>
      </w:r>
      <w:r w:rsidR="008C0AE3" w:rsidRPr="00D541BA">
        <w:rPr>
          <w:i/>
          <w:spacing w:val="-7"/>
          <w:sz w:val="24"/>
        </w:rPr>
        <w:t xml:space="preserve"> </w:t>
      </w:r>
      <w:r w:rsidR="008C0AE3" w:rsidRPr="00D541BA">
        <w:rPr>
          <w:i/>
          <w:spacing w:val="-2"/>
          <w:sz w:val="24"/>
        </w:rPr>
        <w:t>results</w:t>
      </w:r>
    </w:p>
    <w:p w14:paraId="6EAF0FB2" w14:textId="77777777" w:rsidR="008C0AE3" w:rsidRDefault="008C0AE3" w:rsidP="00DE39DF"/>
    <w:p w14:paraId="4CFA0F62" w14:textId="31016C76" w:rsidR="008C0AE3" w:rsidRDefault="0045784F" w:rsidP="008C0AE3">
      <w:pPr>
        <w:pStyle w:val="BodyText"/>
        <w:spacing w:before="197" w:line="360" w:lineRule="auto"/>
        <w:ind w:left="120" w:right="1157" w:firstLine="3"/>
        <w:jc w:val="both"/>
      </w:pPr>
      <w:r>
        <w:t xml:space="preserve"> </w:t>
      </w:r>
      <w:r>
        <w:tab/>
      </w:r>
      <w:r w:rsidR="008C0AE3">
        <w:t>Table 4 provides mean levels of male/female Fintech adoption, and t-tests, comparing the usage</w:t>
      </w:r>
      <w:r w:rsidR="008C0AE3">
        <w:rPr>
          <w:spacing w:val="-1"/>
        </w:rPr>
        <w:t xml:space="preserve"> </w:t>
      </w:r>
      <w:r w:rsidR="008C0AE3">
        <w:t>of</w:t>
      </w:r>
      <w:r w:rsidR="008C0AE3">
        <w:rPr>
          <w:spacing w:val="-1"/>
        </w:rPr>
        <w:t xml:space="preserve"> </w:t>
      </w:r>
      <w:r w:rsidR="008C0AE3">
        <w:t>financial</w:t>
      </w:r>
      <w:r w:rsidR="008C0AE3">
        <w:rPr>
          <w:spacing w:val="-1"/>
        </w:rPr>
        <w:t xml:space="preserve"> </w:t>
      </w:r>
      <w:r w:rsidR="008C0AE3">
        <w:t>services. The</w:t>
      </w:r>
      <w:r w:rsidR="008C0AE3">
        <w:rPr>
          <w:spacing w:val="-1"/>
        </w:rPr>
        <w:t xml:space="preserve"> </w:t>
      </w:r>
      <w:r w:rsidR="008C0AE3">
        <w:t>adoption</w:t>
      </w:r>
      <w:r w:rsidR="008C0AE3">
        <w:rPr>
          <w:spacing w:val="-1"/>
        </w:rPr>
        <w:t xml:space="preserve"> </w:t>
      </w:r>
      <w:r w:rsidR="008C0AE3">
        <w:t>of</w:t>
      </w:r>
      <w:r w:rsidR="008C0AE3">
        <w:rPr>
          <w:spacing w:val="-1"/>
        </w:rPr>
        <w:t xml:space="preserve"> </w:t>
      </w:r>
      <w:r w:rsidR="008C0AE3">
        <w:t>Fintech</w:t>
      </w:r>
      <w:r w:rsidR="008C0AE3">
        <w:rPr>
          <w:spacing w:val="-1"/>
        </w:rPr>
        <w:t xml:space="preserve"> </w:t>
      </w:r>
      <w:r w:rsidR="008C0AE3">
        <w:t>for</w:t>
      </w:r>
      <w:r w:rsidR="008C0AE3">
        <w:rPr>
          <w:spacing w:val="-1"/>
        </w:rPr>
        <w:t xml:space="preserve"> </w:t>
      </w:r>
      <w:r w:rsidR="008C0AE3">
        <w:t>males</w:t>
      </w:r>
      <w:r w:rsidR="008C0AE3">
        <w:rPr>
          <w:spacing w:val="-1"/>
        </w:rPr>
        <w:t xml:space="preserve"> </w:t>
      </w:r>
      <w:r w:rsidR="008C0AE3">
        <w:t>and</w:t>
      </w:r>
      <w:r w:rsidR="008C0AE3">
        <w:rPr>
          <w:spacing w:val="-1"/>
        </w:rPr>
        <w:t xml:space="preserve"> </w:t>
      </w:r>
      <w:r w:rsidR="008C0AE3">
        <w:t>females</w:t>
      </w:r>
      <w:r w:rsidR="008C0AE3">
        <w:rPr>
          <w:spacing w:val="-1"/>
        </w:rPr>
        <w:t xml:space="preserve"> </w:t>
      </w:r>
      <w:r w:rsidR="008C0AE3">
        <w:t>is</w:t>
      </w:r>
      <w:r w:rsidR="008C0AE3">
        <w:rPr>
          <w:spacing w:val="-1"/>
        </w:rPr>
        <w:t xml:space="preserve"> </w:t>
      </w:r>
      <w:r w:rsidR="008C0AE3">
        <w:t>not</w:t>
      </w:r>
      <w:r w:rsidR="008C0AE3">
        <w:rPr>
          <w:spacing w:val="-1"/>
        </w:rPr>
        <w:t xml:space="preserve"> </w:t>
      </w:r>
      <w:r w:rsidR="008C0AE3">
        <w:t xml:space="preserve">different. However, there is a statistically significant difference between males and females in terms of </w:t>
      </w:r>
      <w:r w:rsidR="008C0AE3">
        <w:lastRenderedPageBreak/>
        <w:t xml:space="preserve">Financial Inclusion proxies (Account, 0.003***, Saving, 0.001*** and </w:t>
      </w:r>
      <w:r w:rsidR="00635574">
        <w:t>B</w:t>
      </w:r>
      <w:r w:rsidR="006726CC">
        <w:t>orrowing</w:t>
      </w:r>
      <w:r w:rsidR="008C0AE3">
        <w:t>, 0.000***).</w:t>
      </w:r>
      <w:r w:rsidR="008C0AE3">
        <w:rPr>
          <w:spacing w:val="40"/>
        </w:rPr>
        <w:t xml:space="preserve"> </w:t>
      </w:r>
      <w:r w:rsidR="006900EB">
        <w:t>I</w:t>
      </w:r>
      <w:r w:rsidR="008C0AE3">
        <w:t>n</w:t>
      </w:r>
      <w:r w:rsidR="008C0AE3">
        <w:rPr>
          <w:spacing w:val="-13"/>
        </w:rPr>
        <w:t xml:space="preserve"> </w:t>
      </w:r>
      <w:r w:rsidR="008C0AE3">
        <w:t>Table</w:t>
      </w:r>
      <w:r w:rsidR="003B6E63">
        <w:t xml:space="preserve"> </w:t>
      </w:r>
      <w:r w:rsidR="008C0AE3">
        <w:t>5,</w:t>
      </w:r>
      <w:r w:rsidR="008C0AE3">
        <w:rPr>
          <w:spacing w:val="-12"/>
        </w:rPr>
        <w:t xml:space="preserve"> </w:t>
      </w:r>
      <w:r w:rsidR="008C0AE3">
        <w:t>it</w:t>
      </w:r>
      <w:r w:rsidR="008C0AE3">
        <w:rPr>
          <w:spacing w:val="-13"/>
        </w:rPr>
        <w:t xml:space="preserve"> </w:t>
      </w:r>
      <w:r w:rsidR="008C0AE3">
        <w:t>is</w:t>
      </w:r>
      <w:r w:rsidR="008C0AE3">
        <w:rPr>
          <w:spacing w:val="-13"/>
        </w:rPr>
        <w:t xml:space="preserve"> </w:t>
      </w:r>
      <w:r w:rsidR="008C0AE3">
        <w:t>recognized</w:t>
      </w:r>
      <w:r w:rsidR="008C0AE3">
        <w:rPr>
          <w:spacing w:val="-13"/>
        </w:rPr>
        <w:t xml:space="preserve"> </w:t>
      </w:r>
      <w:r w:rsidR="008C0AE3">
        <w:t>that</w:t>
      </w:r>
      <w:r w:rsidR="008C0AE3">
        <w:rPr>
          <w:spacing w:val="-13"/>
        </w:rPr>
        <w:t xml:space="preserve"> </w:t>
      </w:r>
      <w:r w:rsidR="008C0AE3">
        <w:t>a</w:t>
      </w:r>
      <w:r w:rsidR="008C0AE3">
        <w:rPr>
          <w:spacing w:val="-13"/>
        </w:rPr>
        <w:t xml:space="preserve"> </w:t>
      </w:r>
      <w:r w:rsidR="008C0AE3">
        <w:t>male</w:t>
      </w:r>
      <w:r w:rsidR="006900EB">
        <w:rPr>
          <w:spacing w:val="-13"/>
        </w:rPr>
        <w:t>-</w:t>
      </w:r>
      <w:r w:rsidR="008C0AE3">
        <w:t>female</w:t>
      </w:r>
      <w:r w:rsidR="008C0AE3">
        <w:rPr>
          <w:spacing w:val="-13"/>
        </w:rPr>
        <w:t xml:space="preserve"> </w:t>
      </w:r>
      <w:r w:rsidR="008C0AE3">
        <w:t>gender</w:t>
      </w:r>
      <w:r w:rsidR="008C0AE3">
        <w:rPr>
          <w:spacing w:val="-13"/>
        </w:rPr>
        <w:t xml:space="preserve"> </w:t>
      </w:r>
      <w:r w:rsidR="008C0AE3">
        <w:t>gap</w:t>
      </w:r>
      <w:r w:rsidR="008C0AE3">
        <w:rPr>
          <w:spacing w:val="-13"/>
        </w:rPr>
        <w:t xml:space="preserve"> </w:t>
      </w:r>
      <w:r w:rsidR="008C0AE3">
        <w:t>exists</w:t>
      </w:r>
      <w:r w:rsidR="008C0AE3">
        <w:rPr>
          <w:spacing w:val="-13"/>
        </w:rPr>
        <w:t xml:space="preserve"> </w:t>
      </w:r>
      <w:r w:rsidR="008C0AE3">
        <w:t>(GII</w:t>
      </w:r>
      <w:r w:rsidR="008C0AE3">
        <w:rPr>
          <w:spacing w:val="-13"/>
        </w:rPr>
        <w:t xml:space="preserve"> </w:t>
      </w:r>
      <w:r w:rsidR="008C0AE3">
        <w:t xml:space="preserve">0.000***). </w:t>
      </w:r>
      <w:r w:rsidR="00542FDC">
        <w:t xml:space="preserve">Taken together, descriptive statistics </w:t>
      </w:r>
      <w:r w:rsidR="00DA09AC">
        <w:t xml:space="preserve">provide evidence consistent with </w:t>
      </w:r>
      <w:proofErr w:type="spellStart"/>
      <w:r w:rsidR="00DA09AC">
        <w:t>pervious</w:t>
      </w:r>
      <w:proofErr w:type="spellEnd"/>
      <w:r w:rsidR="00DA09AC">
        <w:t xml:space="preserve"> studies that </w:t>
      </w:r>
      <w:r w:rsidR="00BB6C88">
        <w:t>acknowledge</w:t>
      </w:r>
      <w:r w:rsidR="00DA09AC">
        <w:t xml:space="preserve"> the existence of </w:t>
      </w:r>
      <w:r w:rsidR="00BB6C88">
        <w:t xml:space="preserve">gender inequality in society. </w:t>
      </w:r>
    </w:p>
    <w:p w14:paraId="47E0581A" w14:textId="5FB2C8FB" w:rsidR="008C0AE3" w:rsidRDefault="008C0AE3" w:rsidP="00DE39DF"/>
    <w:p w14:paraId="04A0C839" w14:textId="77777777" w:rsidR="008C0AE3" w:rsidRDefault="008C0AE3" w:rsidP="008C0AE3">
      <w:pPr>
        <w:pStyle w:val="BodyText"/>
        <w:spacing w:line="360" w:lineRule="auto"/>
        <w:ind w:left="3435"/>
        <w:rPr>
          <w:rFonts w:ascii="Bookman Old Style"/>
          <w:i/>
          <w:spacing w:val="-2"/>
        </w:rPr>
      </w:pPr>
      <w:r>
        <w:rPr>
          <w:rFonts w:ascii="Bookman Old Style"/>
          <w:i/>
        </w:rPr>
        <w:t>&lt;</w:t>
      </w:r>
      <w:r>
        <w:t>Insert</w:t>
      </w:r>
      <w:r>
        <w:rPr>
          <w:spacing w:val="-1"/>
        </w:rPr>
        <w:t xml:space="preserve"> </w:t>
      </w:r>
      <w:r>
        <w:t>Table</w:t>
      </w:r>
      <w:r>
        <w:rPr>
          <w:spacing w:val="-1"/>
        </w:rPr>
        <w:t xml:space="preserve"> </w:t>
      </w:r>
      <w:r>
        <w:t>4</w:t>
      </w:r>
      <w:r>
        <w:rPr>
          <w:spacing w:val="-1"/>
        </w:rPr>
        <w:t xml:space="preserve"> </w:t>
      </w:r>
      <w:r>
        <w:t>and</w:t>
      </w:r>
      <w:r>
        <w:rPr>
          <w:spacing w:val="-1"/>
        </w:rPr>
        <w:t xml:space="preserve"> </w:t>
      </w:r>
      <w:r>
        <w:t>5</w:t>
      </w:r>
      <w:r>
        <w:rPr>
          <w:spacing w:val="-1"/>
        </w:rPr>
        <w:t xml:space="preserve"> </w:t>
      </w:r>
      <w:r>
        <w:rPr>
          <w:spacing w:val="-2"/>
        </w:rPr>
        <w:t>here</w:t>
      </w:r>
      <w:r>
        <w:rPr>
          <w:rFonts w:ascii="Bookman Old Style"/>
          <w:i/>
          <w:spacing w:val="-2"/>
        </w:rPr>
        <w:t>&gt;</w:t>
      </w:r>
    </w:p>
    <w:p w14:paraId="0629A256" w14:textId="77777777" w:rsidR="00BB6C88" w:rsidRDefault="00BB6C88" w:rsidP="00DE39DF"/>
    <w:p w14:paraId="630BA5D9" w14:textId="7131F3BE" w:rsidR="008C0AE3" w:rsidRDefault="0045784F" w:rsidP="00BF3C92">
      <w:pPr>
        <w:pStyle w:val="BodyText"/>
        <w:spacing w:before="75" w:line="360" w:lineRule="auto"/>
        <w:ind w:left="120" w:right="1157" w:firstLine="3"/>
        <w:jc w:val="both"/>
        <w:rPr>
          <w:spacing w:val="40"/>
        </w:rPr>
      </w:pPr>
      <w:r>
        <w:t xml:space="preserve"> </w:t>
      </w:r>
      <w:r>
        <w:tab/>
      </w:r>
      <w:r w:rsidR="008C0AE3">
        <w:t>In</w:t>
      </w:r>
      <w:r w:rsidR="008C0AE3">
        <w:rPr>
          <w:spacing w:val="-12"/>
        </w:rPr>
        <w:t xml:space="preserve"> </w:t>
      </w:r>
      <w:r w:rsidR="008C0AE3">
        <w:t>Table</w:t>
      </w:r>
      <w:r w:rsidR="008C0AE3">
        <w:rPr>
          <w:spacing w:val="-12"/>
        </w:rPr>
        <w:t xml:space="preserve"> </w:t>
      </w:r>
      <w:r w:rsidR="008C0AE3">
        <w:t>6,</w:t>
      </w:r>
      <w:r w:rsidR="008C0AE3">
        <w:rPr>
          <w:spacing w:val="-11"/>
        </w:rPr>
        <w:t xml:space="preserve"> </w:t>
      </w:r>
      <w:r w:rsidR="008C0AE3">
        <w:t>we</w:t>
      </w:r>
      <w:r w:rsidR="008C0AE3">
        <w:rPr>
          <w:spacing w:val="-12"/>
        </w:rPr>
        <w:t xml:space="preserve"> </w:t>
      </w:r>
      <w:r w:rsidR="008C0AE3">
        <w:t>report</w:t>
      </w:r>
      <w:r w:rsidR="008C0AE3">
        <w:rPr>
          <w:spacing w:val="-12"/>
        </w:rPr>
        <w:t xml:space="preserve"> </w:t>
      </w:r>
      <w:r w:rsidR="008C0AE3">
        <w:t>the</w:t>
      </w:r>
      <w:r w:rsidR="008C0AE3">
        <w:rPr>
          <w:spacing w:val="-12"/>
        </w:rPr>
        <w:t xml:space="preserve"> </w:t>
      </w:r>
      <w:r w:rsidR="008C0AE3">
        <w:t>results</w:t>
      </w:r>
      <w:r w:rsidR="008C0AE3">
        <w:rPr>
          <w:spacing w:val="-12"/>
        </w:rPr>
        <w:t xml:space="preserve"> </w:t>
      </w:r>
      <w:r w:rsidR="008C0AE3">
        <w:t>from</w:t>
      </w:r>
      <w:r w:rsidR="008C0AE3">
        <w:rPr>
          <w:spacing w:val="-12"/>
        </w:rPr>
        <w:t xml:space="preserve"> </w:t>
      </w:r>
      <w:r w:rsidR="008C0AE3">
        <w:t>model</w:t>
      </w:r>
      <w:r w:rsidR="008C0AE3">
        <w:rPr>
          <w:spacing w:val="-12"/>
        </w:rPr>
        <w:t xml:space="preserve"> </w:t>
      </w:r>
      <w:r w:rsidR="008C0AE3">
        <w:t>(2),</w:t>
      </w:r>
      <w:r w:rsidR="008C0AE3">
        <w:rPr>
          <w:spacing w:val="-11"/>
        </w:rPr>
        <w:t xml:space="preserve"> </w:t>
      </w:r>
      <w:r w:rsidR="008C0AE3">
        <w:t>which</w:t>
      </w:r>
      <w:r w:rsidR="008C0AE3">
        <w:rPr>
          <w:spacing w:val="-12"/>
        </w:rPr>
        <w:t xml:space="preserve"> </w:t>
      </w:r>
      <w:r w:rsidR="008C0AE3">
        <w:t>captures</w:t>
      </w:r>
      <w:r w:rsidR="008C0AE3">
        <w:rPr>
          <w:spacing w:val="-12"/>
        </w:rPr>
        <w:t xml:space="preserve"> </w:t>
      </w:r>
      <w:r w:rsidR="008C0AE3">
        <w:t>the</w:t>
      </w:r>
      <w:r w:rsidR="008C0AE3">
        <w:rPr>
          <w:spacing w:val="-12"/>
        </w:rPr>
        <w:t xml:space="preserve"> </w:t>
      </w:r>
      <w:r w:rsidR="008C0AE3">
        <w:t>effect</w:t>
      </w:r>
      <w:r w:rsidR="008C0AE3">
        <w:rPr>
          <w:spacing w:val="-12"/>
        </w:rPr>
        <w:t xml:space="preserve"> </w:t>
      </w:r>
      <w:r w:rsidR="008C0AE3">
        <w:t>of</w:t>
      </w:r>
      <w:r w:rsidR="008C0AE3">
        <w:rPr>
          <w:spacing w:val="-12"/>
        </w:rPr>
        <w:t xml:space="preserve"> </w:t>
      </w:r>
      <w:r w:rsidR="008C0AE3">
        <w:t>female</w:t>
      </w:r>
      <w:r w:rsidR="008C0AE3">
        <w:rPr>
          <w:spacing w:val="-12"/>
        </w:rPr>
        <w:t xml:space="preserve"> </w:t>
      </w:r>
      <w:r w:rsidR="008C0AE3">
        <w:t>Fintech adoption on Financial Inclusion measures.</w:t>
      </w:r>
      <w:r w:rsidR="008C0AE3">
        <w:rPr>
          <w:spacing w:val="40"/>
        </w:rPr>
        <w:t xml:space="preserve"> </w:t>
      </w:r>
      <w:r w:rsidR="008C0AE3">
        <w:t>Empirical results show that female Fintech adoption increases</w:t>
      </w:r>
      <w:r w:rsidR="008C0AE3">
        <w:rPr>
          <w:spacing w:val="-4"/>
        </w:rPr>
        <w:t xml:space="preserve"> </w:t>
      </w:r>
      <w:r w:rsidR="00EA5F62">
        <w:t>f</w:t>
      </w:r>
      <w:r w:rsidR="008C0AE3">
        <w:t>inancial</w:t>
      </w:r>
      <w:r w:rsidR="008C0AE3">
        <w:rPr>
          <w:spacing w:val="-4"/>
        </w:rPr>
        <w:t xml:space="preserve"> </w:t>
      </w:r>
      <w:r w:rsidR="00EA5F62">
        <w:t>i</w:t>
      </w:r>
      <w:r w:rsidR="008C0AE3">
        <w:t>nclusion</w:t>
      </w:r>
      <w:r w:rsidR="008C0AE3">
        <w:rPr>
          <w:spacing w:val="-4"/>
        </w:rPr>
        <w:t xml:space="preserve"> </w:t>
      </w:r>
      <w:r w:rsidR="008C0AE3">
        <w:t>via</w:t>
      </w:r>
      <w:r w:rsidR="008C0AE3">
        <w:rPr>
          <w:spacing w:val="-4"/>
        </w:rPr>
        <w:t xml:space="preserve"> </w:t>
      </w:r>
      <w:r w:rsidR="008C0AE3">
        <w:t>three</w:t>
      </w:r>
      <w:r w:rsidR="008C0AE3">
        <w:rPr>
          <w:spacing w:val="-4"/>
        </w:rPr>
        <w:t xml:space="preserve"> </w:t>
      </w:r>
      <w:r w:rsidR="008C0AE3">
        <w:t>measures: Account</w:t>
      </w:r>
      <w:r w:rsidR="008C0AE3">
        <w:rPr>
          <w:spacing w:val="-4"/>
        </w:rPr>
        <w:t xml:space="preserve"> </w:t>
      </w:r>
      <w:r w:rsidR="008C0AE3">
        <w:t>(0.134***)</w:t>
      </w:r>
      <w:r w:rsidR="008C0AE3">
        <w:rPr>
          <w:spacing w:val="-4"/>
        </w:rPr>
        <w:t xml:space="preserve"> </w:t>
      </w:r>
      <w:r w:rsidR="008C0AE3">
        <w:t>,</w:t>
      </w:r>
      <w:r w:rsidR="008C0AE3">
        <w:rPr>
          <w:spacing w:val="-4"/>
        </w:rPr>
        <w:t xml:space="preserve"> </w:t>
      </w:r>
      <w:r w:rsidR="008C0AE3">
        <w:t>Saving (0.270***</w:t>
      </w:r>
      <w:r w:rsidR="008C0AE3">
        <w:rPr>
          <w:spacing w:val="-4"/>
        </w:rPr>
        <w:t xml:space="preserve"> </w:t>
      </w:r>
      <w:r w:rsidR="008C0AE3">
        <w:t>)</w:t>
      </w:r>
      <w:r w:rsidR="008C0AE3">
        <w:rPr>
          <w:spacing w:val="-4"/>
        </w:rPr>
        <w:t xml:space="preserve"> </w:t>
      </w:r>
      <w:r w:rsidR="008C0AE3">
        <w:t>and Borrowing (0.428***).</w:t>
      </w:r>
      <w:r w:rsidR="008C0AE3">
        <w:rPr>
          <w:spacing w:val="40"/>
        </w:rPr>
        <w:t xml:space="preserve"> </w:t>
      </w:r>
      <w:r w:rsidR="00BB6C88">
        <w:t>These</w:t>
      </w:r>
      <w:r w:rsidR="008C0AE3">
        <w:t xml:space="preserve"> result</w:t>
      </w:r>
      <w:r w:rsidR="00BB6C88">
        <w:t>s</w:t>
      </w:r>
      <w:r w:rsidR="008C0AE3">
        <w:t xml:space="preserve"> </w:t>
      </w:r>
      <w:r w:rsidR="00BB6C88">
        <w:t>are</w:t>
      </w:r>
      <w:r w:rsidR="008C0AE3">
        <w:t xml:space="preserve"> consistent with previous research which argue that Fintech has</w:t>
      </w:r>
      <w:r w:rsidR="008C0AE3">
        <w:rPr>
          <w:spacing w:val="-2"/>
        </w:rPr>
        <w:t xml:space="preserve"> </w:t>
      </w:r>
      <w:r w:rsidR="008C0AE3">
        <w:t>a</w:t>
      </w:r>
      <w:r w:rsidR="008C0AE3">
        <w:rPr>
          <w:spacing w:val="-2"/>
        </w:rPr>
        <w:t xml:space="preserve"> </w:t>
      </w:r>
      <w:r w:rsidR="008C0AE3">
        <w:t>positive</w:t>
      </w:r>
      <w:r w:rsidR="008C0AE3">
        <w:rPr>
          <w:spacing w:val="-2"/>
        </w:rPr>
        <w:t xml:space="preserve"> </w:t>
      </w:r>
      <w:r w:rsidR="008C0AE3">
        <w:t>impact</w:t>
      </w:r>
      <w:r w:rsidR="008C0AE3">
        <w:rPr>
          <w:spacing w:val="-2"/>
        </w:rPr>
        <w:t xml:space="preserve"> </w:t>
      </w:r>
      <w:r w:rsidR="008C0AE3">
        <w:t>on</w:t>
      </w:r>
      <w:r w:rsidR="008C0AE3">
        <w:rPr>
          <w:spacing w:val="-2"/>
        </w:rPr>
        <w:t xml:space="preserve"> </w:t>
      </w:r>
      <w:r w:rsidR="004C2237">
        <w:t xml:space="preserve">both </w:t>
      </w:r>
      <w:r w:rsidR="00BB6C88">
        <w:t>Access</w:t>
      </w:r>
      <w:r w:rsidR="004C2237">
        <w:t xml:space="preserve"> and Active forms of</w:t>
      </w:r>
      <w:r w:rsidR="008C0AE3">
        <w:rPr>
          <w:spacing w:val="-2"/>
        </w:rPr>
        <w:t xml:space="preserve"> </w:t>
      </w:r>
      <w:r w:rsidR="008C0AE3">
        <w:t>financial</w:t>
      </w:r>
      <w:r w:rsidR="008C0AE3">
        <w:rPr>
          <w:spacing w:val="-2"/>
        </w:rPr>
        <w:t xml:space="preserve"> </w:t>
      </w:r>
      <w:r w:rsidR="008C0AE3">
        <w:t>inclusion</w:t>
      </w:r>
      <w:r w:rsidR="008C0AE3">
        <w:rPr>
          <w:spacing w:val="-2"/>
        </w:rPr>
        <w:t xml:space="preserve"> </w:t>
      </w:r>
      <w:r w:rsidR="004B0630" w:rsidRPr="004B0630">
        <w:t xml:space="preserve">(Bartlett et al., 2018; Berg et al., 2020; Buchak et al., 2018; </w:t>
      </w:r>
      <w:r w:rsidR="00675AC1" w:rsidRPr="004B0630">
        <w:t xml:space="preserve">Jack </w:t>
      </w:r>
      <w:r w:rsidR="00036618">
        <w:t>&amp;</w:t>
      </w:r>
      <w:r w:rsidR="00675AC1" w:rsidRPr="004B0630">
        <w:t>Suri, 2011;</w:t>
      </w:r>
      <w:r w:rsidR="00675AC1">
        <w:t xml:space="preserve"> </w:t>
      </w:r>
      <w:r w:rsidR="004B0630" w:rsidRPr="004B0630">
        <w:t xml:space="preserve">Ghosh, 2016; </w:t>
      </w:r>
      <w:r w:rsidR="00675AC1" w:rsidRPr="004B0630">
        <w:t xml:space="preserve">Gosavi, 2018; </w:t>
      </w:r>
      <w:r w:rsidR="004B0630" w:rsidRPr="004B0630">
        <w:t xml:space="preserve">Mbiti </w:t>
      </w:r>
      <w:r w:rsidR="00036618">
        <w:t>&amp;</w:t>
      </w:r>
      <w:r w:rsidR="004B0630" w:rsidRPr="004B0630">
        <w:t>Weil, 2015; Morawczynski, 2009</w:t>
      </w:r>
      <w:r w:rsidR="00675AC1">
        <w:t>;</w:t>
      </w:r>
      <w:r w:rsidR="004B0630" w:rsidRPr="004B0630">
        <w:t xml:space="preserve"> Ouma et al., 2017;</w:t>
      </w:r>
      <w:r w:rsidR="004B0630">
        <w:t xml:space="preserve"> </w:t>
      </w:r>
      <w:r w:rsidR="004B0630" w:rsidRPr="004B0630">
        <w:t>Tchamyou et al., 2019</w:t>
      </w:r>
      <w:r w:rsidR="008C0AE3">
        <w:t>).</w:t>
      </w:r>
      <w:r w:rsidR="008C0AE3">
        <w:rPr>
          <w:spacing w:val="40"/>
        </w:rPr>
        <w:t xml:space="preserve"> </w:t>
      </w:r>
    </w:p>
    <w:p w14:paraId="7A61BF43" w14:textId="77777777" w:rsidR="00BF3C92" w:rsidRPr="00BF3C92" w:rsidRDefault="00BF3C92" w:rsidP="00DE39DF"/>
    <w:p w14:paraId="33A45071" w14:textId="5C64CE4D" w:rsidR="008C0AE3" w:rsidRPr="00BF3C92" w:rsidRDefault="008C0AE3" w:rsidP="00BF3C92">
      <w:pPr>
        <w:pStyle w:val="BodyText"/>
        <w:spacing w:before="1" w:line="360" w:lineRule="auto"/>
        <w:ind w:left="409" w:right="1447"/>
        <w:jc w:val="center"/>
        <w:rPr>
          <w:rFonts w:ascii="Bookman Old Style"/>
          <w:i/>
        </w:rPr>
      </w:pPr>
      <w:r>
        <w:rPr>
          <w:rFonts w:ascii="Bookman Old Style"/>
          <w:i/>
        </w:rPr>
        <w:t>&lt;</w:t>
      </w:r>
      <w:r>
        <w:t>Insert Table</w:t>
      </w:r>
      <w:r>
        <w:rPr>
          <w:spacing w:val="1"/>
        </w:rPr>
        <w:t xml:space="preserve"> </w:t>
      </w:r>
      <w:r>
        <w:t>6</w:t>
      </w:r>
      <w:r>
        <w:rPr>
          <w:spacing w:val="1"/>
        </w:rPr>
        <w:t xml:space="preserve"> </w:t>
      </w:r>
      <w:r>
        <w:rPr>
          <w:spacing w:val="-2"/>
        </w:rPr>
        <w:t>here</w:t>
      </w:r>
      <w:r>
        <w:rPr>
          <w:rFonts w:ascii="Bookman Old Style"/>
          <w:i/>
          <w:spacing w:val="-2"/>
        </w:rPr>
        <w:t>&gt;</w:t>
      </w:r>
    </w:p>
    <w:p w14:paraId="6D056603" w14:textId="08B60428" w:rsidR="008C0AE3" w:rsidRDefault="00BF3C92" w:rsidP="008C0AE3">
      <w:pPr>
        <w:pStyle w:val="BodyText"/>
        <w:spacing w:before="247" w:line="360" w:lineRule="auto"/>
        <w:ind w:left="120" w:right="1157" w:firstLine="3"/>
        <w:jc w:val="both"/>
      </w:pPr>
      <w:r>
        <w:t xml:space="preserve"> </w:t>
      </w:r>
      <w:r>
        <w:tab/>
      </w:r>
      <w:r w:rsidR="008C0AE3">
        <w:t>Table</w:t>
      </w:r>
      <w:r w:rsidR="008C0AE3">
        <w:rPr>
          <w:spacing w:val="-3"/>
        </w:rPr>
        <w:t xml:space="preserve"> </w:t>
      </w:r>
      <w:r w:rsidR="008C0AE3">
        <w:t>7</w:t>
      </w:r>
      <w:r w:rsidR="008C0AE3">
        <w:rPr>
          <w:spacing w:val="-3"/>
        </w:rPr>
        <w:t xml:space="preserve"> </w:t>
      </w:r>
      <w:r w:rsidR="008C0AE3">
        <w:t>presents</w:t>
      </w:r>
      <w:r w:rsidR="008C0AE3">
        <w:rPr>
          <w:spacing w:val="-3"/>
        </w:rPr>
        <w:t xml:space="preserve"> </w:t>
      </w:r>
      <w:r w:rsidR="008C0AE3">
        <w:t>the</w:t>
      </w:r>
      <w:r w:rsidR="008C0AE3">
        <w:rPr>
          <w:spacing w:val="-3"/>
        </w:rPr>
        <w:t xml:space="preserve"> </w:t>
      </w:r>
      <w:r w:rsidR="008C0AE3">
        <w:t>results</w:t>
      </w:r>
      <w:r w:rsidR="008C0AE3">
        <w:rPr>
          <w:spacing w:val="-3"/>
        </w:rPr>
        <w:t xml:space="preserve"> </w:t>
      </w:r>
      <w:r w:rsidR="008C0AE3">
        <w:t>of</w:t>
      </w:r>
      <w:r w:rsidR="008C0AE3">
        <w:rPr>
          <w:spacing w:val="-3"/>
        </w:rPr>
        <w:t xml:space="preserve"> </w:t>
      </w:r>
      <w:r w:rsidR="008C0AE3">
        <w:t>the</w:t>
      </w:r>
      <w:r w:rsidR="008C0AE3">
        <w:rPr>
          <w:spacing w:val="-3"/>
        </w:rPr>
        <w:t xml:space="preserve"> </w:t>
      </w:r>
      <w:r w:rsidR="008C0AE3">
        <w:t>main</w:t>
      </w:r>
      <w:r w:rsidR="008C0AE3">
        <w:rPr>
          <w:spacing w:val="-3"/>
        </w:rPr>
        <w:t xml:space="preserve"> </w:t>
      </w:r>
      <w:r w:rsidR="008C0AE3">
        <w:t>regression</w:t>
      </w:r>
      <w:r w:rsidR="008C0AE3">
        <w:rPr>
          <w:spacing w:val="-3"/>
        </w:rPr>
        <w:t xml:space="preserve"> </w:t>
      </w:r>
      <w:r w:rsidR="008C0AE3">
        <w:t>analysis,</w:t>
      </w:r>
      <w:r w:rsidR="008C0AE3">
        <w:rPr>
          <w:spacing w:val="-1"/>
        </w:rPr>
        <w:t xml:space="preserve"> </w:t>
      </w:r>
      <w:r w:rsidR="008C0AE3">
        <w:t>model</w:t>
      </w:r>
      <w:r w:rsidR="008C0AE3">
        <w:rPr>
          <w:spacing w:val="-3"/>
        </w:rPr>
        <w:t xml:space="preserve"> </w:t>
      </w:r>
      <w:r w:rsidR="008C0AE3">
        <w:t>(1),</w:t>
      </w:r>
      <w:r w:rsidR="008C0AE3">
        <w:rPr>
          <w:spacing w:val="-1"/>
        </w:rPr>
        <w:t xml:space="preserve"> </w:t>
      </w:r>
      <w:r w:rsidR="008C0AE3">
        <w:t>which</w:t>
      </w:r>
      <w:r w:rsidR="008C0AE3">
        <w:rPr>
          <w:spacing w:val="-3"/>
        </w:rPr>
        <w:t xml:space="preserve"> </w:t>
      </w:r>
      <w:r w:rsidR="008C0AE3">
        <w:t>investigates</w:t>
      </w:r>
      <w:r w:rsidR="008C0AE3">
        <w:rPr>
          <w:spacing w:val="-3"/>
        </w:rPr>
        <w:t xml:space="preserve"> </w:t>
      </w:r>
      <w:r w:rsidR="008C0AE3">
        <w:t>the</w:t>
      </w:r>
      <w:r w:rsidR="008C0AE3">
        <w:rPr>
          <w:spacing w:val="-3"/>
        </w:rPr>
        <w:t xml:space="preserve"> </w:t>
      </w:r>
      <w:r w:rsidR="008C0AE3">
        <w:t>impact of Fintech and Financial Inclusion, on GII. In the first column, GII, is regressed on Fintech only.</w:t>
      </w:r>
      <w:r w:rsidR="008C0AE3">
        <w:rPr>
          <w:spacing w:val="38"/>
        </w:rPr>
        <w:t xml:space="preserve"> </w:t>
      </w:r>
      <w:r w:rsidR="008C0AE3">
        <w:t xml:space="preserve">In the second column, </w:t>
      </w:r>
      <w:r w:rsidR="00576CAD">
        <w:t>c</w:t>
      </w:r>
      <w:r w:rsidR="008C0AE3">
        <w:t>ontrol variables are added to the regression.</w:t>
      </w:r>
      <w:r w:rsidR="008C0AE3">
        <w:rPr>
          <w:spacing w:val="37"/>
        </w:rPr>
        <w:t xml:space="preserve"> </w:t>
      </w:r>
      <w:r w:rsidR="008C0AE3">
        <w:t>The results show that in the first column, Fintech significantly reduces GII (-0.035 ***).</w:t>
      </w:r>
      <w:r w:rsidR="008C0AE3">
        <w:rPr>
          <w:spacing w:val="40"/>
        </w:rPr>
        <w:t xml:space="preserve"> </w:t>
      </w:r>
      <w:r w:rsidR="008C0AE3">
        <w:t>However, Fintech starts to increase gender inequality once the control variables have been added.</w:t>
      </w:r>
      <w:r w:rsidR="008C0AE3">
        <w:rPr>
          <w:spacing w:val="40"/>
        </w:rPr>
        <w:t xml:space="preserve"> </w:t>
      </w:r>
      <w:r w:rsidR="008C0AE3">
        <w:t xml:space="preserve">This indicates that other control variables (institutional quality, Education, </w:t>
      </w:r>
      <w:r w:rsidR="006726CC">
        <w:t>trade,</w:t>
      </w:r>
      <w:r w:rsidR="008C0AE3">
        <w:t xml:space="preserve"> GDP ) </w:t>
      </w:r>
      <w:r w:rsidR="00D77B65">
        <w:t xml:space="preserve">have higher predictive </w:t>
      </w:r>
      <w:r w:rsidR="00E306F6">
        <w:t>validity and are more influential</w:t>
      </w:r>
      <w:r w:rsidR="008C0AE3">
        <w:t xml:space="preserve"> in reducing gender inequality</w:t>
      </w:r>
      <w:r w:rsidR="00BC7AD8">
        <w:t>, as compared to Fintech adoption</w:t>
      </w:r>
      <w:r w:rsidR="008C0AE3">
        <w:t>.</w:t>
      </w:r>
    </w:p>
    <w:p w14:paraId="1D58AED7" w14:textId="77777777" w:rsidR="008C0AE3" w:rsidRDefault="008C0AE3" w:rsidP="00DE39DF"/>
    <w:p w14:paraId="7D7DF67F" w14:textId="7933D336" w:rsidR="008C0AE3" w:rsidRDefault="008C0AE3" w:rsidP="00675AC1">
      <w:pPr>
        <w:pStyle w:val="BodyText"/>
        <w:spacing w:line="360" w:lineRule="auto"/>
        <w:ind w:left="409" w:right="1447"/>
        <w:jc w:val="center"/>
        <w:rPr>
          <w:rFonts w:ascii="Bookman Old Style"/>
          <w:i/>
        </w:rPr>
      </w:pPr>
      <w:r>
        <w:rPr>
          <w:rFonts w:ascii="Bookman Old Style"/>
          <w:i/>
        </w:rPr>
        <w:t>&lt;</w:t>
      </w:r>
      <w:r>
        <w:t>Insert Table</w:t>
      </w:r>
      <w:r>
        <w:rPr>
          <w:spacing w:val="1"/>
        </w:rPr>
        <w:t xml:space="preserve"> </w:t>
      </w:r>
      <w:r>
        <w:t>7</w:t>
      </w:r>
      <w:r>
        <w:rPr>
          <w:spacing w:val="1"/>
        </w:rPr>
        <w:t xml:space="preserve"> </w:t>
      </w:r>
      <w:r>
        <w:rPr>
          <w:spacing w:val="-2"/>
        </w:rPr>
        <w:t>here</w:t>
      </w:r>
      <w:r>
        <w:rPr>
          <w:rFonts w:ascii="Bookman Old Style"/>
          <w:i/>
          <w:spacing w:val="-2"/>
        </w:rPr>
        <w:t>&gt;</w:t>
      </w:r>
    </w:p>
    <w:p w14:paraId="6919B9AD" w14:textId="77777777" w:rsidR="00675AC1" w:rsidRPr="00675AC1" w:rsidRDefault="00675AC1" w:rsidP="00DE39DF"/>
    <w:p w14:paraId="64665075" w14:textId="53F486C7" w:rsidR="008C0AE3" w:rsidRDefault="00BC7AD8" w:rsidP="008D172F">
      <w:pPr>
        <w:pStyle w:val="BodyText"/>
        <w:spacing w:line="360" w:lineRule="auto"/>
        <w:ind w:left="120" w:right="1157" w:firstLine="3"/>
        <w:jc w:val="both"/>
      </w:pPr>
      <w:r>
        <w:t xml:space="preserve"> </w:t>
      </w:r>
      <w:r>
        <w:tab/>
      </w:r>
      <w:r w:rsidR="008C0AE3">
        <w:t xml:space="preserve">In the third, </w:t>
      </w:r>
      <w:r w:rsidR="006726CC">
        <w:t>fourth,</w:t>
      </w:r>
      <w:r w:rsidR="008C0AE3">
        <w:t xml:space="preserve"> and fifth column</w:t>
      </w:r>
      <w:r w:rsidR="00A44FA6">
        <w:t>s</w:t>
      </w:r>
      <w:r w:rsidR="008C0AE3">
        <w:t xml:space="preserve">, </w:t>
      </w:r>
      <w:r w:rsidR="001677C9">
        <w:t>f</w:t>
      </w:r>
      <w:r w:rsidR="008C0AE3">
        <w:t>inancial Inclusion proxies are added.</w:t>
      </w:r>
      <w:r w:rsidR="008C0AE3">
        <w:rPr>
          <w:spacing w:val="23"/>
        </w:rPr>
        <w:t xml:space="preserve"> </w:t>
      </w:r>
      <w:r w:rsidR="008C0AE3">
        <w:t>For all models, empirical</w:t>
      </w:r>
      <w:r w:rsidR="008C0AE3">
        <w:rPr>
          <w:spacing w:val="-8"/>
        </w:rPr>
        <w:t xml:space="preserve"> </w:t>
      </w:r>
      <w:r w:rsidR="008C0AE3">
        <w:t>results</w:t>
      </w:r>
      <w:r w:rsidR="008C0AE3">
        <w:rPr>
          <w:spacing w:val="-8"/>
        </w:rPr>
        <w:t xml:space="preserve"> </w:t>
      </w:r>
      <w:r w:rsidR="008C0AE3">
        <w:t>imply</w:t>
      </w:r>
      <w:r w:rsidR="008C0AE3">
        <w:rPr>
          <w:spacing w:val="-8"/>
        </w:rPr>
        <w:t xml:space="preserve"> </w:t>
      </w:r>
      <w:r w:rsidR="008C0AE3">
        <w:t>that</w:t>
      </w:r>
      <w:r w:rsidR="008C0AE3">
        <w:rPr>
          <w:spacing w:val="-8"/>
        </w:rPr>
        <w:t xml:space="preserve"> </w:t>
      </w:r>
      <w:r w:rsidR="008C0AE3">
        <w:t>that</w:t>
      </w:r>
      <w:r w:rsidR="008C0AE3">
        <w:rPr>
          <w:spacing w:val="-8"/>
        </w:rPr>
        <w:t xml:space="preserve"> </w:t>
      </w:r>
      <w:r w:rsidR="008C0AE3">
        <w:t>Fintech</w:t>
      </w:r>
      <w:r w:rsidR="008C0AE3">
        <w:rPr>
          <w:spacing w:val="-8"/>
        </w:rPr>
        <w:t xml:space="preserve"> </w:t>
      </w:r>
      <w:r w:rsidR="008C0AE3">
        <w:t>adoption</w:t>
      </w:r>
      <w:r w:rsidR="008C0AE3">
        <w:rPr>
          <w:spacing w:val="-8"/>
        </w:rPr>
        <w:t xml:space="preserve"> </w:t>
      </w:r>
      <w:r w:rsidR="008C0AE3">
        <w:t>increases</w:t>
      </w:r>
      <w:r w:rsidR="008C0AE3">
        <w:rPr>
          <w:spacing w:val="-8"/>
        </w:rPr>
        <w:t xml:space="preserve"> </w:t>
      </w:r>
      <w:r w:rsidR="008C0AE3">
        <w:t>gender</w:t>
      </w:r>
      <w:r w:rsidR="008C0AE3">
        <w:rPr>
          <w:spacing w:val="-8"/>
        </w:rPr>
        <w:t xml:space="preserve"> </w:t>
      </w:r>
      <w:r w:rsidR="008C0AE3">
        <w:t>inequality,</w:t>
      </w:r>
      <w:r w:rsidR="008C0AE3">
        <w:rPr>
          <w:spacing w:val="-8"/>
        </w:rPr>
        <w:t xml:space="preserve"> </w:t>
      </w:r>
      <w:r w:rsidR="008C0AE3">
        <w:t>rather</w:t>
      </w:r>
      <w:r w:rsidR="008C0AE3">
        <w:rPr>
          <w:spacing w:val="-8"/>
        </w:rPr>
        <w:t xml:space="preserve"> </w:t>
      </w:r>
      <w:r w:rsidR="008C0AE3">
        <w:t>than</w:t>
      </w:r>
      <w:r w:rsidR="008C0AE3">
        <w:rPr>
          <w:spacing w:val="-8"/>
        </w:rPr>
        <w:t xml:space="preserve"> </w:t>
      </w:r>
      <w:r w:rsidR="008C0AE3">
        <w:t>reducing</w:t>
      </w:r>
      <w:r w:rsidR="008C0AE3">
        <w:rPr>
          <w:spacing w:val="-8"/>
        </w:rPr>
        <w:t xml:space="preserve"> </w:t>
      </w:r>
      <w:r w:rsidR="008C0AE3">
        <w:t xml:space="preserve">it. </w:t>
      </w:r>
      <w:r w:rsidR="008C0AE3">
        <w:rPr>
          <w:spacing w:val="-2"/>
        </w:rPr>
        <w:t>However, Account</w:t>
      </w:r>
      <w:r w:rsidR="008C0AE3">
        <w:rPr>
          <w:spacing w:val="-3"/>
        </w:rPr>
        <w:t xml:space="preserve"> </w:t>
      </w:r>
      <w:r w:rsidR="008C0AE3">
        <w:rPr>
          <w:spacing w:val="-2"/>
        </w:rPr>
        <w:t>ownership</w:t>
      </w:r>
      <w:r w:rsidR="008C0AE3">
        <w:rPr>
          <w:spacing w:val="-3"/>
        </w:rPr>
        <w:t xml:space="preserve"> </w:t>
      </w:r>
      <w:r w:rsidR="008C0AE3">
        <w:rPr>
          <w:spacing w:val="-2"/>
        </w:rPr>
        <w:t>significantly</w:t>
      </w:r>
      <w:r w:rsidR="008C0AE3">
        <w:rPr>
          <w:spacing w:val="-3"/>
        </w:rPr>
        <w:t xml:space="preserve"> </w:t>
      </w:r>
      <w:r w:rsidR="008C0AE3">
        <w:rPr>
          <w:spacing w:val="-2"/>
        </w:rPr>
        <w:t>decreases</w:t>
      </w:r>
      <w:r w:rsidR="008C0AE3">
        <w:rPr>
          <w:spacing w:val="-3"/>
        </w:rPr>
        <w:t xml:space="preserve"> </w:t>
      </w:r>
      <w:r w:rsidR="008C0AE3">
        <w:rPr>
          <w:spacing w:val="-2"/>
        </w:rPr>
        <w:t>gender</w:t>
      </w:r>
      <w:r w:rsidR="008C0AE3">
        <w:rPr>
          <w:spacing w:val="-3"/>
        </w:rPr>
        <w:t xml:space="preserve"> </w:t>
      </w:r>
      <w:r w:rsidR="008C0AE3">
        <w:rPr>
          <w:spacing w:val="-2"/>
        </w:rPr>
        <w:t>inequality</w:t>
      </w:r>
      <w:r w:rsidR="008C0AE3">
        <w:rPr>
          <w:spacing w:val="-3"/>
        </w:rPr>
        <w:t xml:space="preserve"> </w:t>
      </w:r>
      <w:r w:rsidR="008C0AE3">
        <w:rPr>
          <w:spacing w:val="-2"/>
        </w:rPr>
        <w:t>(-0.067***).</w:t>
      </w:r>
      <w:r w:rsidR="008C0AE3">
        <w:rPr>
          <w:spacing w:val="18"/>
        </w:rPr>
        <w:t xml:space="preserve"> </w:t>
      </w:r>
      <w:r w:rsidR="008C0AE3">
        <w:rPr>
          <w:spacing w:val="-2"/>
        </w:rPr>
        <w:t xml:space="preserve">Interestingly, </w:t>
      </w:r>
      <w:r w:rsidR="008C0AE3">
        <w:t>there</w:t>
      </w:r>
      <w:r w:rsidR="008C0AE3">
        <w:rPr>
          <w:spacing w:val="-14"/>
        </w:rPr>
        <w:t xml:space="preserve"> </w:t>
      </w:r>
      <w:r w:rsidR="008C0AE3">
        <w:t>is</w:t>
      </w:r>
      <w:r w:rsidR="008C0AE3">
        <w:rPr>
          <w:spacing w:val="-14"/>
        </w:rPr>
        <w:t xml:space="preserve"> </w:t>
      </w:r>
      <w:r w:rsidR="008C0AE3">
        <w:t>no</w:t>
      </w:r>
      <w:r w:rsidR="008C0AE3">
        <w:rPr>
          <w:spacing w:val="-14"/>
        </w:rPr>
        <w:t xml:space="preserve"> </w:t>
      </w:r>
      <w:r w:rsidR="008C0AE3">
        <w:t>significant</w:t>
      </w:r>
      <w:r w:rsidR="008C0AE3">
        <w:rPr>
          <w:spacing w:val="-14"/>
        </w:rPr>
        <w:t xml:space="preserve"> </w:t>
      </w:r>
      <w:r w:rsidR="008C0AE3">
        <w:t>impact</w:t>
      </w:r>
      <w:r w:rsidR="008C0AE3">
        <w:rPr>
          <w:spacing w:val="-14"/>
        </w:rPr>
        <w:t xml:space="preserve"> </w:t>
      </w:r>
      <w:r w:rsidR="008C0AE3">
        <w:t>o</w:t>
      </w:r>
      <w:r w:rsidR="00F20D48">
        <w:t>n</w:t>
      </w:r>
      <w:r w:rsidR="008C0AE3">
        <w:rPr>
          <w:spacing w:val="-14"/>
        </w:rPr>
        <w:t xml:space="preserve"> </w:t>
      </w:r>
      <w:r w:rsidR="008C0AE3" w:rsidRPr="007F2E67">
        <w:rPr>
          <w:i/>
          <w:iCs/>
        </w:rPr>
        <w:t>Borrowing</w:t>
      </w:r>
      <w:r w:rsidR="008C0AE3">
        <w:rPr>
          <w:spacing w:val="-14"/>
        </w:rPr>
        <w:t xml:space="preserve"> </w:t>
      </w:r>
      <w:r w:rsidR="008C0AE3">
        <w:t>and</w:t>
      </w:r>
      <w:r w:rsidR="008C0AE3">
        <w:rPr>
          <w:spacing w:val="-14"/>
        </w:rPr>
        <w:t xml:space="preserve"> </w:t>
      </w:r>
      <w:r w:rsidR="008C0AE3" w:rsidRPr="007F2E67">
        <w:rPr>
          <w:i/>
          <w:iCs/>
        </w:rPr>
        <w:t>Savings</w:t>
      </w:r>
      <w:r w:rsidR="008C0AE3">
        <w:rPr>
          <w:spacing w:val="-14"/>
        </w:rPr>
        <w:t xml:space="preserve"> </w:t>
      </w:r>
      <w:r w:rsidR="008C0AE3">
        <w:t>on</w:t>
      </w:r>
      <w:r w:rsidR="008C0AE3">
        <w:rPr>
          <w:spacing w:val="-14"/>
        </w:rPr>
        <w:t xml:space="preserve"> </w:t>
      </w:r>
      <w:r w:rsidR="008C0AE3" w:rsidRPr="00F66F42">
        <w:rPr>
          <w:i/>
          <w:iCs/>
        </w:rPr>
        <w:t>GII</w:t>
      </w:r>
      <w:r w:rsidR="008C0AE3">
        <w:t>.</w:t>
      </w:r>
      <w:r w:rsidR="008C0AE3">
        <w:rPr>
          <w:spacing w:val="-14"/>
        </w:rPr>
        <w:t xml:space="preserve"> </w:t>
      </w:r>
      <w:r w:rsidR="008C0AE3">
        <w:t>We</w:t>
      </w:r>
      <w:r w:rsidR="008C0AE3">
        <w:rPr>
          <w:spacing w:val="-14"/>
        </w:rPr>
        <w:t xml:space="preserve"> </w:t>
      </w:r>
      <w:r w:rsidR="008C0AE3">
        <w:t>interpret</w:t>
      </w:r>
      <w:r w:rsidR="008C0AE3">
        <w:rPr>
          <w:spacing w:val="-14"/>
        </w:rPr>
        <w:t xml:space="preserve"> </w:t>
      </w:r>
      <w:r w:rsidR="008C0AE3">
        <w:t>the</w:t>
      </w:r>
      <w:r w:rsidR="008C0AE3">
        <w:rPr>
          <w:spacing w:val="-14"/>
        </w:rPr>
        <w:t xml:space="preserve"> </w:t>
      </w:r>
      <w:r w:rsidR="008C0AE3">
        <w:t>results</w:t>
      </w:r>
      <w:r w:rsidR="008C0AE3">
        <w:rPr>
          <w:spacing w:val="-14"/>
        </w:rPr>
        <w:t xml:space="preserve"> </w:t>
      </w:r>
      <w:r w:rsidR="008C0AE3">
        <w:t>as</w:t>
      </w:r>
      <w:r w:rsidR="008C0AE3">
        <w:rPr>
          <w:spacing w:val="-14"/>
        </w:rPr>
        <w:t xml:space="preserve"> </w:t>
      </w:r>
      <w:r w:rsidR="008C0AE3">
        <w:t xml:space="preserve">follows. </w:t>
      </w:r>
      <w:r w:rsidR="007048BF">
        <w:t>Opening an Account is the financial inclusion measure that requires the lowest level of equity</w:t>
      </w:r>
      <w:r w:rsidR="007048BF">
        <w:rPr>
          <w:spacing w:val="-14"/>
        </w:rPr>
        <w:t xml:space="preserve"> </w:t>
      </w:r>
      <w:r w:rsidR="007048BF">
        <w:t>for</w:t>
      </w:r>
      <w:r w:rsidR="007048BF">
        <w:rPr>
          <w:spacing w:val="-14"/>
        </w:rPr>
        <w:t xml:space="preserve"> </w:t>
      </w:r>
      <w:r w:rsidR="007048BF">
        <w:t>participation.</w:t>
      </w:r>
      <w:r w:rsidR="007048BF">
        <w:rPr>
          <w:spacing w:val="4"/>
        </w:rPr>
        <w:t xml:space="preserve"> </w:t>
      </w:r>
      <w:r w:rsidR="007048BF">
        <w:t>Active</w:t>
      </w:r>
      <w:r w:rsidR="007048BF">
        <w:rPr>
          <w:spacing w:val="-14"/>
        </w:rPr>
        <w:t xml:space="preserve"> </w:t>
      </w:r>
      <w:r w:rsidR="007048BF">
        <w:t>forms</w:t>
      </w:r>
      <w:r w:rsidR="007048BF">
        <w:rPr>
          <w:spacing w:val="-14"/>
        </w:rPr>
        <w:t xml:space="preserve"> </w:t>
      </w:r>
      <w:r w:rsidR="007048BF">
        <w:t>of</w:t>
      </w:r>
      <w:r w:rsidR="007048BF">
        <w:rPr>
          <w:spacing w:val="-14"/>
        </w:rPr>
        <w:t xml:space="preserve"> </w:t>
      </w:r>
      <w:r w:rsidR="007048BF">
        <w:t>financial</w:t>
      </w:r>
      <w:r w:rsidR="007048BF">
        <w:rPr>
          <w:spacing w:val="-14"/>
        </w:rPr>
        <w:t xml:space="preserve"> </w:t>
      </w:r>
      <w:r w:rsidR="007048BF">
        <w:t>inclusion,</w:t>
      </w:r>
      <w:r w:rsidR="007048BF">
        <w:rPr>
          <w:spacing w:val="-13"/>
        </w:rPr>
        <w:t xml:space="preserve"> </w:t>
      </w:r>
      <w:r w:rsidR="00AC3BFD">
        <w:rPr>
          <w:spacing w:val="-13"/>
        </w:rPr>
        <w:t xml:space="preserve">such as </w:t>
      </w:r>
      <w:r w:rsidR="007048BF">
        <w:t>Borrowing</w:t>
      </w:r>
      <w:r w:rsidR="007048BF" w:rsidRPr="00294F16">
        <w:t xml:space="preserve"> </w:t>
      </w:r>
      <w:r w:rsidR="008575CC">
        <w:t>and Savings require higher levels</w:t>
      </w:r>
      <w:r w:rsidR="00F71C3D">
        <w:t xml:space="preserve"> </w:t>
      </w:r>
      <w:r w:rsidR="008575CC">
        <w:t xml:space="preserve">of </w:t>
      </w:r>
      <w:r w:rsidR="007048BF">
        <w:t>equity.</w:t>
      </w:r>
      <w:r w:rsidR="00F71C3D" w:rsidRPr="00294F16">
        <w:t xml:space="preserve"> The results therefore </w:t>
      </w:r>
      <w:r w:rsidR="00AC3BFD" w:rsidRPr="00294F16">
        <w:t>infer</w:t>
      </w:r>
      <w:r w:rsidR="00294F16" w:rsidRPr="00294F16">
        <w:t xml:space="preserve"> that</w:t>
      </w:r>
      <w:r w:rsidR="008C0AE3">
        <w:t xml:space="preserve"> Fin</w:t>
      </w:r>
      <w:r w:rsidR="008D172F">
        <w:t>t</w:t>
      </w:r>
      <w:r w:rsidR="008C0AE3">
        <w:t xml:space="preserve">ech provides females an </w:t>
      </w:r>
      <w:r w:rsidR="008C0AE3">
        <w:lastRenderedPageBreak/>
        <w:t>opportunity to open an Account, consistent with H.1.</w:t>
      </w:r>
      <w:r w:rsidR="008C0AE3" w:rsidRPr="00294F16">
        <w:t xml:space="preserve"> </w:t>
      </w:r>
      <w:r w:rsidR="008C0AE3">
        <w:t>However, due to pre-existing social constraints, Fintech technology alone may not be sufficient to enhance the social mobility of females through Borrowing or Savings, consistent with H.2.</w:t>
      </w:r>
    </w:p>
    <w:p w14:paraId="096439FC" w14:textId="6EFF514B" w:rsidR="008C0AE3" w:rsidRPr="00BD6C18" w:rsidRDefault="00294F16" w:rsidP="007E1B7D">
      <w:pPr>
        <w:pStyle w:val="BodyText"/>
        <w:spacing w:before="226" w:line="360" w:lineRule="auto"/>
        <w:ind w:left="120" w:right="1157" w:firstLine="3"/>
        <w:jc w:val="both"/>
      </w:pPr>
      <w:r>
        <w:t xml:space="preserve"> </w:t>
      </w:r>
      <w:r>
        <w:tab/>
      </w:r>
      <w:r w:rsidR="008C0AE3" w:rsidRPr="00BD6C18">
        <w:t>Next, we examine whether the impact stated above varies across countries, with different gender</w:t>
      </w:r>
      <w:r w:rsidR="008C0AE3" w:rsidRPr="00BD6C18">
        <w:rPr>
          <w:spacing w:val="20"/>
        </w:rPr>
        <w:t xml:space="preserve"> </w:t>
      </w:r>
      <w:r w:rsidR="008C0AE3" w:rsidRPr="00BD6C18">
        <w:t>inequality</w:t>
      </w:r>
      <w:r w:rsidR="008C0AE3" w:rsidRPr="00BD6C18">
        <w:rPr>
          <w:spacing w:val="20"/>
        </w:rPr>
        <w:t xml:space="preserve"> </w:t>
      </w:r>
      <w:r w:rsidR="008C0AE3" w:rsidRPr="00BD6C18">
        <w:t>levels,</w:t>
      </w:r>
      <w:r w:rsidR="008C0AE3" w:rsidRPr="00BD6C18">
        <w:rPr>
          <w:spacing w:val="27"/>
        </w:rPr>
        <w:t xml:space="preserve"> </w:t>
      </w:r>
      <w:r w:rsidR="008C0AE3" w:rsidRPr="00BD6C18">
        <w:t>based</w:t>
      </w:r>
      <w:r w:rsidR="008C0AE3" w:rsidRPr="00BD6C18">
        <w:rPr>
          <w:spacing w:val="20"/>
        </w:rPr>
        <w:t xml:space="preserve"> </w:t>
      </w:r>
      <w:r w:rsidR="008C0AE3" w:rsidRPr="00BD6C18">
        <w:t>on</w:t>
      </w:r>
      <w:r w:rsidR="008C0AE3" w:rsidRPr="00BD6C18">
        <w:rPr>
          <w:spacing w:val="20"/>
        </w:rPr>
        <w:t xml:space="preserve"> </w:t>
      </w:r>
      <w:r w:rsidR="008C0AE3" w:rsidRPr="00BD6C18">
        <w:t>the</w:t>
      </w:r>
      <w:r w:rsidR="008C0AE3" w:rsidRPr="00BD6C18">
        <w:rPr>
          <w:spacing w:val="21"/>
        </w:rPr>
        <w:t xml:space="preserve"> </w:t>
      </w:r>
      <w:r w:rsidR="008C0AE3" w:rsidRPr="00BD6C18">
        <w:t>10</w:t>
      </w:r>
      <w:r w:rsidR="006726CC" w:rsidRPr="00BD6C18">
        <w:rPr>
          <w:vertAlign w:val="superscript"/>
        </w:rPr>
        <w:t>th</w:t>
      </w:r>
      <w:r w:rsidR="006726CC" w:rsidRPr="00BD6C18">
        <w:t xml:space="preserve"> </w:t>
      </w:r>
      <w:r w:rsidR="008C0AE3" w:rsidRPr="00BD6C18">
        <w:rPr>
          <w:spacing w:val="20"/>
        </w:rPr>
        <w:t>,</w:t>
      </w:r>
      <w:r w:rsidR="008C0AE3" w:rsidRPr="00BD6C18">
        <w:rPr>
          <w:spacing w:val="26"/>
        </w:rPr>
        <w:t xml:space="preserve"> </w:t>
      </w:r>
      <w:r w:rsidR="008C0AE3" w:rsidRPr="00BD6C18">
        <w:t>25</w:t>
      </w:r>
      <w:r w:rsidR="006726CC" w:rsidRPr="00BD6C18">
        <w:rPr>
          <w:vertAlign w:val="superscript"/>
        </w:rPr>
        <w:t>th</w:t>
      </w:r>
      <w:r w:rsidR="006726CC" w:rsidRPr="00BD6C18">
        <w:t xml:space="preserve"> </w:t>
      </w:r>
      <w:r w:rsidR="008C0AE3" w:rsidRPr="00BD6C18">
        <w:rPr>
          <w:spacing w:val="20"/>
        </w:rPr>
        <w:t xml:space="preserve"> </w:t>
      </w:r>
      <w:r w:rsidR="008C0AE3" w:rsidRPr="00BD6C18">
        <w:t>,</w:t>
      </w:r>
      <w:r w:rsidR="008C0AE3" w:rsidRPr="00BD6C18">
        <w:rPr>
          <w:spacing w:val="27"/>
        </w:rPr>
        <w:t xml:space="preserve"> </w:t>
      </w:r>
      <w:r w:rsidR="008C0AE3" w:rsidRPr="00BD6C18">
        <w:t>50</w:t>
      </w:r>
      <w:r w:rsidR="006726CC" w:rsidRPr="00BD6C18">
        <w:rPr>
          <w:vertAlign w:val="superscript"/>
        </w:rPr>
        <w:t>th</w:t>
      </w:r>
      <w:r w:rsidR="006726CC" w:rsidRPr="00BD6C18">
        <w:t xml:space="preserve"> </w:t>
      </w:r>
      <w:r w:rsidR="008C0AE3" w:rsidRPr="00BD6C18">
        <w:rPr>
          <w:spacing w:val="20"/>
        </w:rPr>
        <w:t xml:space="preserve"> </w:t>
      </w:r>
      <w:r w:rsidR="008C0AE3" w:rsidRPr="00BD6C18">
        <w:t>,</w:t>
      </w:r>
      <w:r w:rsidR="008C0AE3" w:rsidRPr="00BD6C18">
        <w:rPr>
          <w:spacing w:val="26"/>
        </w:rPr>
        <w:t xml:space="preserve"> </w:t>
      </w:r>
      <w:r w:rsidR="008C0AE3" w:rsidRPr="00BD6C18">
        <w:t>75</w:t>
      </w:r>
      <w:r w:rsidR="006726CC" w:rsidRPr="00BD6C18">
        <w:rPr>
          <w:vertAlign w:val="superscript"/>
        </w:rPr>
        <w:t>th</w:t>
      </w:r>
      <w:r w:rsidR="006726CC" w:rsidRPr="00BD6C18">
        <w:t xml:space="preserve"> </w:t>
      </w:r>
      <w:r w:rsidR="008C0AE3" w:rsidRPr="00BD6C18">
        <w:rPr>
          <w:spacing w:val="20"/>
        </w:rPr>
        <w:t xml:space="preserve"> </w:t>
      </w:r>
      <w:r w:rsidR="008C0AE3" w:rsidRPr="00BD6C18">
        <w:t>and</w:t>
      </w:r>
      <w:r w:rsidR="008C0AE3" w:rsidRPr="00BD6C18">
        <w:rPr>
          <w:spacing w:val="20"/>
        </w:rPr>
        <w:t xml:space="preserve"> </w:t>
      </w:r>
      <w:r w:rsidR="008C0AE3" w:rsidRPr="00BD6C18">
        <w:t>90</w:t>
      </w:r>
      <w:r w:rsidR="006726CC" w:rsidRPr="00BD6C18">
        <w:rPr>
          <w:vertAlign w:val="superscript"/>
        </w:rPr>
        <w:t>th</w:t>
      </w:r>
      <w:r w:rsidR="006726CC" w:rsidRPr="00BD6C18">
        <w:t xml:space="preserve"> </w:t>
      </w:r>
      <w:r w:rsidR="008C0AE3" w:rsidRPr="00BD6C18">
        <w:rPr>
          <w:spacing w:val="21"/>
        </w:rPr>
        <w:t xml:space="preserve"> </w:t>
      </w:r>
      <w:r w:rsidR="008C0AE3" w:rsidRPr="00BD6C18">
        <w:t>percent</w:t>
      </w:r>
      <w:r w:rsidR="008C0AE3" w:rsidRPr="00BD6C18">
        <w:rPr>
          <w:spacing w:val="20"/>
        </w:rPr>
        <w:t xml:space="preserve"> </w:t>
      </w:r>
      <w:r w:rsidR="008C0AE3" w:rsidRPr="00BD6C18">
        <w:t>quantiles.</w:t>
      </w:r>
      <w:r w:rsidR="008C0AE3" w:rsidRPr="00BD6C18">
        <w:rPr>
          <w:spacing w:val="52"/>
          <w:w w:val="150"/>
        </w:rPr>
        <w:t xml:space="preserve"> </w:t>
      </w:r>
      <w:r w:rsidR="009819FB" w:rsidRPr="00BD6C18">
        <w:t xml:space="preserve">The 10th quartile </w:t>
      </w:r>
      <w:r w:rsidR="007E1B7D" w:rsidRPr="00BD6C18">
        <w:t>indicate</w:t>
      </w:r>
      <w:r w:rsidR="006925C2">
        <w:t>s</w:t>
      </w:r>
      <w:r w:rsidR="007E1B7D" w:rsidRPr="00BD6C18">
        <w:t xml:space="preserve"> the </w:t>
      </w:r>
      <w:r w:rsidR="00EC0110" w:rsidRPr="00BD6C18">
        <w:t>lowest</w:t>
      </w:r>
      <w:r w:rsidR="007E1B7D" w:rsidRPr="00BD6C18">
        <w:t xml:space="preserve"> levels of gender inequality. Th</w:t>
      </w:r>
      <w:r w:rsidR="00DA01B9" w:rsidRPr="00BD6C18">
        <w:t>e</w:t>
      </w:r>
      <w:r w:rsidR="007E1B7D" w:rsidRPr="00BD6C18">
        <w:t xml:space="preserve"> 90</w:t>
      </w:r>
      <w:r w:rsidR="007E1B7D" w:rsidRPr="00BD6C18">
        <w:rPr>
          <w:vertAlign w:val="superscript"/>
        </w:rPr>
        <w:t>th</w:t>
      </w:r>
      <w:r w:rsidR="007E1B7D" w:rsidRPr="00BD6C18">
        <w:t xml:space="preserve"> quartile represent the </w:t>
      </w:r>
      <w:r w:rsidR="00EC0110" w:rsidRPr="00BD6C18">
        <w:t xml:space="preserve">highest </w:t>
      </w:r>
      <w:r w:rsidR="007E1B7D" w:rsidRPr="00BD6C18">
        <w:t xml:space="preserve">level of gender inequality. </w:t>
      </w:r>
      <w:r w:rsidR="008C0AE3" w:rsidRPr="00BD6C18">
        <w:t>To</w:t>
      </w:r>
      <w:r w:rsidR="007E1B7D" w:rsidRPr="00BD6C18">
        <w:t xml:space="preserve"> </w:t>
      </w:r>
      <w:r w:rsidR="008C0AE3" w:rsidRPr="00BD6C18">
        <w:t>the</w:t>
      </w:r>
      <w:r w:rsidR="008C0AE3" w:rsidRPr="00BD6C18">
        <w:rPr>
          <w:spacing w:val="-7"/>
        </w:rPr>
        <w:t xml:space="preserve"> </w:t>
      </w:r>
      <w:r w:rsidR="008C0AE3" w:rsidRPr="00BD6C18">
        <w:t>best</w:t>
      </w:r>
      <w:r w:rsidR="008C0AE3" w:rsidRPr="00BD6C18">
        <w:rPr>
          <w:spacing w:val="-7"/>
        </w:rPr>
        <w:t xml:space="preserve"> </w:t>
      </w:r>
      <w:r w:rsidR="008C0AE3" w:rsidRPr="00BD6C18">
        <w:t>of</w:t>
      </w:r>
      <w:r w:rsidR="008C0AE3" w:rsidRPr="00BD6C18">
        <w:rPr>
          <w:spacing w:val="-7"/>
        </w:rPr>
        <w:t xml:space="preserve"> </w:t>
      </w:r>
      <w:r w:rsidR="008C0AE3" w:rsidRPr="00BD6C18">
        <w:t>our</w:t>
      </w:r>
      <w:r w:rsidR="008C0AE3" w:rsidRPr="00BD6C18">
        <w:rPr>
          <w:spacing w:val="-7"/>
        </w:rPr>
        <w:t xml:space="preserve"> </w:t>
      </w:r>
      <w:r w:rsidR="006726CC" w:rsidRPr="00BD6C18">
        <w:t>knowledge,</w:t>
      </w:r>
      <w:r w:rsidR="006726CC" w:rsidRPr="00BD6C18">
        <w:rPr>
          <w:spacing w:val="-6"/>
        </w:rPr>
        <w:t xml:space="preserve"> </w:t>
      </w:r>
      <w:r w:rsidR="00DA01B9" w:rsidRPr="00BD6C18">
        <w:rPr>
          <w:spacing w:val="-6"/>
        </w:rPr>
        <w:t xml:space="preserve">whether through </w:t>
      </w:r>
      <w:r w:rsidR="00DA01B9" w:rsidRPr="00BD6C18">
        <w:rPr>
          <w:i/>
          <w:iCs/>
          <w:spacing w:val="-6"/>
        </w:rPr>
        <w:t>Fintech</w:t>
      </w:r>
      <w:r w:rsidR="00DA01B9" w:rsidRPr="00BD6C18">
        <w:rPr>
          <w:spacing w:val="-6"/>
        </w:rPr>
        <w:t xml:space="preserve">, </w:t>
      </w:r>
      <w:r w:rsidR="008C0AE3" w:rsidRPr="00BD6C18">
        <w:rPr>
          <w:i/>
          <w:iCs/>
        </w:rPr>
        <w:t>Financial Inclusion</w:t>
      </w:r>
      <w:r w:rsidR="008C0AE3" w:rsidRPr="00BD6C18">
        <w:rPr>
          <w:spacing w:val="-7"/>
        </w:rPr>
        <w:t xml:space="preserve"> </w:t>
      </w:r>
      <w:r w:rsidR="00DA01B9" w:rsidRPr="00BD6C18">
        <w:t>reduces</w:t>
      </w:r>
      <w:r w:rsidR="008C0AE3" w:rsidRPr="00BD6C18">
        <w:rPr>
          <w:spacing w:val="-7"/>
        </w:rPr>
        <w:t xml:space="preserve"> </w:t>
      </w:r>
      <w:r w:rsidR="008C0AE3" w:rsidRPr="00BD6C18">
        <w:rPr>
          <w:i/>
          <w:iCs/>
        </w:rPr>
        <w:t>GII</w:t>
      </w:r>
      <w:r w:rsidR="008C0AE3" w:rsidRPr="00BD6C18">
        <w:t>,</w:t>
      </w:r>
      <w:r w:rsidR="008C0AE3" w:rsidRPr="00BD6C18">
        <w:rPr>
          <w:spacing w:val="-7"/>
        </w:rPr>
        <w:t xml:space="preserve"> </w:t>
      </w:r>
      <w:r w:rsidR="008C0AE3" w:rsidRPr="00BD6C18">
        <w:t>regardless</w:t>
      </w:r>
      <w:r w:rsidR="008C0AE3" w:rsidRPr="00BD6C18">
        <w:rPr>
          <w:spacing w:val="-7"/>
        </w:rPr>
        <w:t xml:space="preserve"> </w:t>
      </w:r>
      <w:r w:rsidR="008C0AE3" w:rsidRPr="00BD6C18">
        <w:t>of</w:t>
      </w:r>
      <w:r w:rsidR="008C0AE3" w:rsidRPr="00BD6C18">
        <w:rPr>
          <w:spacing w:val="-7"/>
        </w:rPr>
        <w:t xml:space="preserve"> </w:t>
      </w:r>
      <w:r w:rsidR="008E1618" w:rsidRPr="00BD6C18">
        <w:rPr>
          <w:spacing w:val="-7"/>
        </w:rPr>
        <w:t xml:space="preserve">the </w:t>
      </w:r>
      <w:r w:rsidR="00527772" w:rsidRPr="00BD6C18">
        <w:rPr>
          <w:spacing w:val="-7"/>
        </w:rPr>
        <w:t xml:space="preserve">country-level </w:t>
      </w:r>
      <w:r w:rsidR="008C0AE3" w:rsidRPr="00BD6C18">
        <w:t>gender</w:t>
      </w:r>
      <w:r w:rsidR="008C0AE3" w:rsidRPr="00BD6C18">
        <w:rPr>
          <w:spacing w:val="-7"/>
        </w:rPr>
        <w:t xml:space="preserve"> </w:t>
      </w:r>
      <w:r w:rsidR="008C0AE3" w:rsidRPr="00BD6C18">
        <w:t>inequality</w:t>
      </w:r>
      <w:r w:rsidR="000400E4" w:rsidRPr="00BD6C18">
        <w:t>,</w:t>
      </w:r>
      <w:r w:rsidR="008C0AE3" w:rsidRPr="00BD6C18">
        <w:t xml:space="preserve"> is a question left unanswered. The result from this analysis is presented in Table 8.</w:t>
      </w:r>
    </w:p>
    <w:p w14:paraId="5D51852E" w14:textId="77777777" w:rsidR="008C0AE3" w:rsidRPr="00BD6C18" w:rsidRDefault="008C0AE3" w:rsidP="008C0AE3">
      <w:pPr>
        <w:pStyle w:val="BodyText"/>
        <w:spacing w:before="3" w:line="360" w:lineRule="auto"/>
        <w:rPr>
          <w:sz w:val="38"/>
        </w:rPr>
      </w:pPr>
    </w:p>
    <w:p w14:paraId="10E7CC8D" w14:textId="64BFD4F6" w:rsidR="008C0AE3" w:rsidRPr="00BD6C18" w:rsidRDefault="008C0AE3" w:rsidP="00277596">
      <w:pPr>
        <w:pStyle w:val="BodyText"/>
        <w:spacing w:line="360" w:lineRule="auto"/>
        <w:ind w:left="409" w:right="1447"/>
        <w:jc w:val="center"/>
        <w:rPr>
          <w:rFonts w:ascii="Bookman Old Style"/>
          <w:i/>
        </w:rPr>
      </w:pPr>
      <w:r w:rsidRPr="00BD6C18">
        <w:rPr>
          <w:rFonts w:ascii="Bookman Old Style"/>
          <w:i/>
        </w:rPr>
        <w:t>&lt;</w:t>
      </w:r>
      <w:r w:rsidRPr="00BD6C18">
        <w:t>Insert Table</w:t>
      </w:r>
      <w:r w:rsidRPr="00BD6C18">
        <w:rPr>
          <w:spacing w:val="1"/>
        </w:rPr>
        <w:t xml:space="preserve"> </w:t>
      </w:r>
      <w:r w:rsidRPr="00BD6C18">
        <w:t>8</w:t>
      </w:r>
      <w:r w:rsidRPr="00BD6C18">
        <w:rPr>
          <w:spacing w:val="1"/>
        </w:rPr>
        <w:t xml:space="preserve"> </w:t>
      </w:r>
      <w:r w:rsidRPr="00BD6C18">
        <w:rPr>
          <w:spacing w:val="-2"/>
        </w:rPr>
        <w:t>here</w:t>
      </w:r>
      <w:r w:rsidRPr="00BD6C18">
        <w:rPr>
          <w:rFonts w:ascii="Bookman Old Style"/>
          <w:i/>
          <w:spacing w:val="-2"/>
        </w:rPr>
        <w:t>&gt;</w:t>
      </w:r>
    </w:p>
    <w:p w14:paraId="45135F0B" w14:textId="77777777" w:rsidR="00277596" w:rsidRPr="00BD6C18" w:rsidRDefault="00277596" w:rsidP="00277596">
      <w:pPr>
        <w:pStyle w:val="BodyText"/>
        <w:spacing w:line="360" w:lineRule="auto"/>
        <w:ind w:left="409" w:right="1447"/>
        <w:jc w:val="center"/>
        <w:rPr>
          <w:rFonts w:ascii="Bookman Old Style"/>
          <w:i/>
        </w:rPr>
      </w:pPr>
    </w:p>
    <w:p w14:paraId="17231919" w14:textId="1D759B34" w:rsidR="008C0AE3" w:rsidRPr="00BD6C18" w:rsidRDefault="00277596" w:rsidP="00EC35C6">
      <w:pPr>
        <w:pStyle w:val="BodyText"/>
        <w:spacing w:line="360" w:lineRule="auto"/>
        <w:ind w:left="120" w:right="1157" w:firstLine="3"/>
        <w:jc w:val="both"/>
      </w:pPr>
      <w:r w:rsidRPr="00BD6C18">
        <w:t xml:space="preserve"> </w:t>
      </w:r>
      <w:r w:rsidRPr="00BD6C18">
        <w:tab/>
      </w:r>
      <w:r w:rsidR="008C0AE3" w:rsidRPr="00BD6C18">
        <w:t>The first five columns report the regression results for the propensity of females to open an Account.</w:t>
      </w:r>
      <w:r w:rsidR="008C0AE3" w:rsidRPr="00BD6C18">
        <w:rPr>
          <w:spacing w:val="40"/>
        </w:rPr>
        <w:t xml:space="preserve"> </w:t>
      </w:r>
      <w:r w:rsidR="008C0AE3" w:rsidRPr="00BD6C18">
        <w:t xml:space="preserve">The signs of the quantile regression are consistent with the results in Table </w:t>
      </w:r>
      <w:r w:rsidR="00527772" w:rsidRPr="00BD6C18">
        <w:t>7</w:t>
      </w:r>
      <w:r w:rsidR="008C0AE3" w:rsidRPr="00BD6C18">
        <w:t>, indicating that</w:t>
      </w:r>
      <w:r w:rsidR="008C0AE3" w:rsidRPr="00BD6C18">
        <w:rPr>
          <w:spacing w:val="-10"/>
        </w:rPr>
        <w:t xml:space="preserve"> </w:t>
      </w:r>
      <w:r w:rsidR="008C0AE3" w:rsidRPr="00BD6C18">
        <w:t>an</w:t>
      </w:r>
      <w:r w:rsidR="008C0AE3" w:rsidRPr="00BD6C18">
        <w:rPr>
          <w:spacing w:val="-10"/>
        </w:rPr>
        <w:t xml:space="preserve"> </w:t>
      </w:r>
      <w:r w:rsidR="008C0AE3" w:rsidRPr="00BD6C18">
        <w:t>increase</w:t>
      </w:r>
      <w:r w:rsidR="008C0AE3" w:rsidRPr="00BD6C18">
        <w:rPr>
          <w:spacing w:val="-10"/>
        </w:rPr>
        <w:t xml:space="preserve"> </w:t>
      </w:r>
      <w:r w:rsidR="008C0AE3" w:rsidRPr="00BD6C18">
        <w:t>in</w:t>
      </w:r>
      <w:r w:rsidR="008C0AE3" w:rsidRPr="00BD6C18">
        <w:rPr>
          <w:spacing w:val="-10"/>
        </w:rPr>
        <w:t xml:space="preserve"> </w:t>
      </w:r>
      <w:r w:rsidR="008C0AE3" w:rsidRPr="00BD6C18">
        <w:t>the</w:t>
      </w:r>
      <w:r w:rsidR="008C0AE3" w:rsidRPr="00BD6C18">
        <w:rPr>
          <w:spacing w:val="-10"/>
        </w:rPr>
        <w:t xml:space="preserve"> </w:t>
      </w:r>
      <w:r w:rsidR="008C0AE3" w:rsidRPr="00BD6C18">
        <w:t>proportion</w:t>
      </w:r>
      <w:r w:rsidR="008C0AE3" w:rsidRPr="00BD6C18">
        <w:rPr>
          <w:spacing w:val="-10"/>
        </w:rPr>
        <w:t xml:space="preserve"> </w:t>
      </w:r>
      <w:r w:rsidR="008C0AE3" w:rsidRPr="00BD6C18">
        <w:t>of</w:t>
      </w:r>
      <w:r w:rsidR="008C0AE3" w:rsidRPr="00BD6C18">
        <w:rPr>
          <w:spacing w:val="-10"/>
        </w:rPr>
        <w:t xml:space="preserve"> </w:t>
      </w:r>
      <w:r w:rsidR="008C0AE3" w:rsidRPr="00BD6C18">
        <w:t>the</w:t>
      </w:r>
      <w:r w:rsidR="008C0AE3" w:rsidRPr="00BD6C18">
        <w:rPr>
          <w:spacing w:val="-10"/>
        </w:rPr>
        <w:t xml:space="preserve"> </w:t>
      </w:r>
      <w:r w:rsidR="008C0AE3" w:rsidRPr="00BD6C18">
        <w:t>population</w:t>
      </w:r>
      <w:r w:rsidR="008C0AE3" w:rsidRPr="00BD6C18">
        <w:rPr>
          <w:spacing w:val="-10"/>
        </w:rPr>
        <w:t xml:space="preserve"> </w:t>
      </w:r>
      <w:r w:rsidR="008C0AE3" w:rsidRPr="00BD6C18">
        <w:t>with</w:t>
      </w:r>
      <w:r w:rsidR="008C0AE3" w:rsidRPr="00BD6C18">
        <w:rPr>
          <w:spacing w:val="-10"/>
        </w:rPr>
        <w:t xml:space="preserve"> </w:t>
      </w:r>
      <w:r w:rsidR="008C0AE3" w:rsidRPr="00BD6C18">
        <w:t>an</w:t>
      </w:r>
      <w:r w:rsidR="008C0AE3" w:rsidRPr="00BD6C18">
        <w:rPr>
          <w:spacing w:val="-10"/>
        </w:rPr>
        <w:t xml:space="preserve"> </w:t>
      </w:r>
      <w:r w:rsidR="008C0AE3" w:rsidRPr="00BD6C18">
        <w:t>account</w:t>
      </w:r>
      <w:r w:rsidR="008C0AE3" w:rsidRPr="00BD6C18">
        <w:rPr>
          <w:spacing w:val="-10"/>
        </w:rPr>
        <w:t xml:space="preserve"> </w:t>
      </w:r>
      <w:r w:rsidR="008C0AE3" w:rsidRPr="00BD6C18">
        <w:t>at</w:t>
      </w:r>
      <w:r w:rsidR="008C0AE3" w:rsidRPr="00BD6C18">
        <w:rPr>
          <w:spacing w:val="-10"/>
        </w:rPr>
        <w:t xml:space="preserve"> </w:t>
      </w:r>
      <w:r w:rsidR="008C0AE3" w:rsidRPr="00BD6C18">
        <w:t>a</w:t>
      </w:r>
      <w:r w:rsidR="008C0AE3" w:rsidRPr="00BD6C18">
        <w:rPr>
          <w:spacing w:val="-10"/>
        </w:rPr>
        <w:t xml:space="preserve"> </w:t>
      </w:r>
      <w:r w:rsidR="008C0AE3" w:rsidRPr="00BD6C18">
        <w:t>formal</w:t>
      </w:r>
      <w:r w:rsidR="008C0AE3" w:rsidRPr="00BD6C18">
        <w:rPr>
          <w:spacing w:val="-10"/>
        </w:rPr>
        <w:t xml:space="preserve"> </w:t>
      </w:r>
      <w:r w:rsidR="008C0AE3" w:rsidRPr="00BD6C18">
        <w:t>financial</w:t>
      </w:r>
      <w:r w:rsidR="008C0AE3" w:rsidRPr="00BD6C18">
        <w:rPr>
          <w:spacing w:val="-10"/>
        </w:rPr>
        <w:t xml:space="preserve"> </w:t>
      </w:r>
      <w:r w:rsidR="008C0AE3" w:rsidRPr="00BD6C18">
        <w:t xml:space="preserve">institution is associated with a reduction in gender inequality, at all quantiles of the gender inequality </w:t>
      </w:r>
      <w:r w:rsidR="00A2087E" w:rsidRPr="00BD6C18">
        <w:t>partitioning</w:t>
      </w:r>
      <w:r w:rsidR="008C0AE3" w:rsidRPr="00BD6C18">
        <w:t xml:space="preserve">. We also note that the Account ownership effect in reducing GII diminishes in countries with high gender inequality. The results also show how </w:t>
      </w:r>
      <w:r w:rsidR="00916631" w:rsidRPr="00BD6C18">
        <w:t>F</w:t>
      </w:r>
      <w:r w:rsidR="008C0AE3" w:rsidRPr="00BD6C18">
        <w:t xml:space="preserve">intech becomes </w:t>
      </w:r>
      <w:r w:rsidR="004C6CB2" w:rsidRPr="00BD6C18">
        <w:t xml:space="preserve">more significant </w:t>
      </w:r>
      <w:r w:rsidR="008C0AE3" w:rsidRPr="00BD6C18">
        <w:t>in increasing gender inequality, especially in countries with higher gender inequality (75th and 90th quantile).</w:t>
      </w:r>
    </w:p>
    <w:p w14:paraId="42723B4A" w14:textId="359A2A63" w:rsidR="008C0AE3" w:rsidRPr="00BD6C18" w:rsidRDefault="00277596" w:rsidP="00DA2562">
      <w:pPr>
        <w:pStyle w:val="BodyText"/>
        <w:spacing w:before="196" w:line="360" w:lineRule="auto"/>
        <w:ind w:left="120" w:right="1157" w:firstLine="3"/>
        <w:jc w:val="both"/>
      </w:pPr>
      <w:r w:rsidRPr="00BD6C18">
        <w:t xml:space="preserve"> </w:t>
      </w:r>
      <w:r w:rsidRPr="00BD6C18">
        <w:tab/>
      </w:r>
      <w:r w:rsidR="008C0AE3" w:rsidRPr="00BD6C18">
        <w:t>The</w:t>
      </w:r>
      <w:r w:rsidR="008C0AE3" w:rsidRPr="00BD6C18">
        <w:rPr>
          <w:spacing w:val="-2"/>
        </w:rPr>
        <w:t xml:space="preserve"> </w:t>
      </w:r>
      <w:r w:rsidR="008C0AE3" w:rsidRPr="00BD6C18">
        <w:t>second</w:t>
      </w:r>
      <w:r w:rsidR="008C0AE3" w:rsidRPr="00BD6C18">
        <w:rPr>
          <w:spacing w:val="-2"/>
        </w:rPr>
        <w:t xml:space="preserve"> </w:t>
      </w:r>
      <w:r w:rsidR="008C0AE3" w:rsidRPr="00BD6C18">
        <w:t>five</w:t>
      </w:r>
      <w:r w:rsidR="008C0AE3" w:rsidRPr="00BD6C18">
        <w:rPr>
          <w:spacing w:val="-2"/>
        </w:rPr>
        <w:t xml:space="preserve"> </w:t>
      </w:r>
      <w:r w:rsidR="008C0AE3" w:rsidRPr="00BD6C18">
        <w:t>columns</w:t>
      </w:r>
      <w:r w:rsidR="008C0AE3" w:rsidRPr="00BD6C18">
        <w:rPr>
          <w:spacing w:val="-2"/>
        </w:rPr>
        <w:t xml:space="preserve"> </w:t>
      </w:r>
      <w:r w:rsidR="008C0AE3" w:rsidRPr="00BD6C18">
        <w:t>(6-10)</w:t>
      </w:r>
      <w:r w:rsidR="008C0AE3" w:rsidRPr="00BD6C18">
        <w:rPr>
          <w:spacing w:val="-2"/>
        </w:rPr>
        <w:t xml:space="preserve"> </w:t>
      </w:r>
      <w:r w:rsidR="008C0AE3" w:rsidRPr="00BD6C18">
        <w:t>and</w:t>
      </w:r>
      <w:r w:rsidR="008C0AE3" w:rsidRPr="00BD6C18">
        <w:rPr>
          <w:spacing w:val="-2"/>
        </w:rPr>
        <w:t xml:space="preserve"> </w:t>
      </w:r>
      <w:r w:rsidR="008C0AE3" w:rsidRPr="00BD6C18">
        <w:t>third</w:t>
      </w:r>
      <w:r w:rsidR="008C0AE3" w:rsidRPr="00BD6C18">
        <w:rPr>
          <w:spacing w:val="-2"/>
        </w:rPr>
        <w:t xml:space="preserve"> </w:t>
      </w:r>
      <w:r w:rsidR="008C0AE3" w:rsidRPr="00BD6C18">
        <w:t>five</w:t>
      </w:r>
      <w:r w:rsidR="008C0AE3" w:rsidRPr="00BD6C18">
        <w:rPr>
          <w:spacing w:val="-2"/>
        </w:rPr>
        <w:t xml:space="preserve"> </w:t>
      </w:r>
      <w:r w:rsidR="008C0AE3" w:rsidRPr="00BD6C18">
        <w:t>columns (11-15), provide</w:t>
      </w:r>
      <w:r w:rsidR="008C0AE3" w:rsidRPr="00BD6C18">
        <w:rPr>
          <w:spacing w:val="-2"/>
        </w:rPr>
        <w:t xml:space="preserve"> </w:t>
      </w:r>
      <w:r w:rsidR="008C0AE3" w:rsidRPr="00BD6C18">
        <w:t>results</w:t>
      </w:r>
      <w:r w:rsidR="008C0AE3" w:rsidRPr="00BD6C18">
        <w:rPr>
          <w:spacing w:val="-2"/>
        </w:rPr>
        <w:t xml:space="preserve"> </w:t>
      </w:r>
      <w:r w:rsidR="008C0AE3" w:rsidRPr="00BD6C18">
        <w:t>regarding</w:t>
      </w:r>
      <w:r w:rsidR="008C0AE3" w:rsidRPr="00BD6C18">
        <w:rPr>
          <w:spacing w:val="-2"/>
        </w:rPr>
        <w:t xml:space="preserve"> </w:t>
      </w:r>
      <w:r w:rsidR="008C0AE3" w:rsidRPr="00BD6C18">
        <w:t>the</w:t>
      </w:r>
      <w:r w:rsidR="008C0AE3" w:rsidRPr="00BD6C18">
        <w:rPr>
          <w:spacing w:val="-2"/>
        </w:rPr>
        <w:t xml:space="preserve"> </w:t>
      </w:r>
      <w:r w:rsidR="008C0AE3" w:rsidRPr="00BD6C18">
        <w:t>impact</w:t>
      </w:r>
      <w:r w:rsidR="008C0AE3" w:rsidRPr="00BD6C18">
        <w:rPr>
          <w:spacing w:val="-6"/>
        </w:rPr>
        <w:t xml:space="preserve"> </w:t>
      </w:r>
      <w:r w:rsidR="008C0AE3" w:rsidRPr="00BD6C18">
        <w:t>of</w:t>
      </w:r>
      <w:r w:rsidR="008C0AE3" w:rsidRPr="00BD6C18">
        <w:rPr>
          <w:spacing w:val="-6"/>
        </w:rPr>
        <w:t xml:space="preserve"> </w:t>
      </w:r>
      <w:r w:rsidR="008C0AE3" w:rsidRPr="00BD6C18">
        <w:t>Saving</w:t>
      </w:r>
      <w:r w:rsidR="008C0AE3" w:rsidRPr="00BD6C18">
        <w:rPr>
          <w:spacing w:val="-6"/>
        </w:rPr>
        <w:t xml:space="preserve"> </w:t>
      </w:r>
      <w:r w:rsidR="008C0AE3" w:rsidRPr="00BD6C18">
        <w:t>and</w:t>
      </w:r>
      <w:r w:rsidR="008C0AE3" w:rsidRPr="00BD6C18">
        <w:rPr>
          <w:spacing w:val="-6"/>
        </w:rPr>
        <w:t xml:space="preserve"> </w:t>
      </w:r>
      <w:r w:rsidR="008C0AE3" w:rsidRPr="00BD6C18">
        <w:t>Borrowing</w:t>
      </w:r>
      <w:r w:rsidR="008C0AE3" w:rsidRPr="00BD6C18">
        <w:rPr>
          <w:spacing w:val="-6"/>
        </w:rPr>
        <w:t xml:space="preserve"> </w:t>
      </w:r>
      <w:r w:rsidR="008C0AE3" w:rsidRPr="00BD6C18">
        <w:t>on</w:t>
      </w:r>
      <w:r w:rsidR="008C0AE3" w:rsidRPr="00BD6C18">
        <w:rPr>
          <w:spacing w:val="-6"/>
        </w:rPr>
        <w:t xml:space="preserve"> </w:t>
      </w:r>
      <w:r w:rsidR="008C0AE3" w:rsidRPr="00BD6C18">
        <w:t>GII</w:t>
      </w:r>
      <w:r w:rsidR="008C0AE3" w:rsidRPr="00BD6C18">
        <w:rPr>
          <w:spacing w:val="-6"/>
        </w:rPr>
        <w:t xml:space="preserve"> </w:t>
      </w:r>
      <w:r w:rsidR="008C0AE3" w:rsidRPr="00BD6C18">
        <w:t>across</w:t>
      </w:r>
      <w:r w:rsidR="008C0AE3" w:rsidRPr="00BD6C18">
        <w:rPr>
          <w:spacing w:val="-6"/>
        </w:rPr>
        <w:t xml:space="preserve"> </w:t>
      </w:r>
      <w:r w:rsidR="008C0AE3" w:rsidRPr="00BD6C18">
        <w:t>the</w:t>
      </w:r>
      <w:r w:rsidR="008C0AE3" w:rsidRPr="00BD6C18">
        <w:rPr>
          <w:spacing w:val="-6"/>
        </w:rPr>
        <w:t xml:space="preserve"> </w:t>
      </w:r>
      <w:r w:rsidR="008C0AE3" w:rsidRPr="00BD6C18">
        <w:t>5</w:t>
      </w:r>
      <w:r w:rsidR="008C0AE3" w:rsidRPr="00BD6C18">
        <w:rPr>
          <w:spacing w:val="-6"/>
        </w:rPr>
        <w:t xml:space="preserve"> </w:t>
      </w:r>
      <w:r w:rsidR="008C0AE3" w:rsidRPr="00BD6C18">
        <w:t>quartiles</w:t>
      </w:r>
      <w:r w:rsidR="008C0AE3" w:rsidRPr="00BD6C18">
        <w:rPr>
          <w:spacing w:val="-6"/>
        </w:rPr>
        <w:t xml:space="preserve"> </w:t>
      </w:r>
      <w:r w:rsidR="008C0AE3" w:rsidRPr="00BD6C18">
        <w:t>of</w:t>
      </w:r>
      <w:r w:rsidR="008C0AE3" w:rsidRPr="00BD6C18">
        <w:rPr>
          <w:spacing w:val="-6"/>
        </w:rPr>
        <w:t xml:space="preserve"> </w:t>
      </w:r>
      <w:r w:rsidR="008C0AE3" w:rsidRPr="00BD6C18">
        <w:t>gender</w:t>
      </w:r>
      <w:r w:rsidR="008C0AE3" w:rsidRPr="00BD6C18">
        <w:rPr>
          <w:spacing w:val="-6"/>
        </w:rPr>
        <w:t xml:space="preserve"> </w:t>
      </w:r>
      <w:r w:rsidR="008C0AE3" w:rsidRPr="00BD6C18">
        <w:t>inequality. The</w:t>
      </w:r>
      <w:r w:rsidR="008C0AE3" w:rsidRPr="00BD6C18">
        <w:rPr>
          <w:spacing w:val="-6"/>
        </w:rPr>
        <w:t xml:space="preserve"> </w:t>
      </w:r>
      <w:r w:rsidR="008C0AE3" w:rsidRPr="00BD6C18">
        <w:t>results</w:t>
      </w:r>
      <w:r w:rsidR="008C0AE3" w:rsidRPr="00BD6C18">
        <w:rPr>
          <w:spacing w:val="-6"/>
        </w:rPr>
        <w:t xml:space="preserve"> </w:t>
      </w:r>
      <w:r w:rsidR="008C0AE3" w:rsidRPr="00BD6C18">
        <w:t>show an insignificant impact of both metrics on gender inequality.</w:t>
      </w:r>
      <w:r w:rsidR="008C0AE3" w:rsidRPr="00BD6C18">
        <w:rPr>
          <w:spacing w:val="36"/>
        </w:rPr>
        <w:t xml:space="preserve"> </w:t>
      </w:r>
      <w:r w:rsidR="008C0AE3" w:rsidRPr="00BD6C18">
        <w:t xml:space="preserve">This is in conformity of the aggregate results obtained in </w:t>
      </w:r>
      <w:r w:rsidR="0018614A" w:rsidRPr="00BD6C18">
        <w:t>Table</w:t>
      </w:r>
      <w:r w:rsidR="008C0AE3" w:rsidRPr="00BD6C18">
        <w:t xml:space="preserve"> 7.</w:t>
      </w:r>
      <w:r w:rsidR="008C0AE3" w:rsidRPr="00BD6C18">
        <w:rPr>
          <w:spacing w:val="37"/>
        </w:rPr>
        <w:t xml:space="preserve"> </w:t>
      </w:r>
      <w:r w:rsidR="008C0AE3" w:rsidRPr="00BD6C18">
        <w:t xml:space="preserve">The results also reiterate the role of </w:t>
      </w:r>
      <w:r w:rsidR="00D1460F" w:rsidRPr="00BD6C18">
        <w:t>F</w:t>
      </w:r>
      <w:r w:rsidR="008C0AE3" w:rsidRPr="00BD6C18">
        <w:t>intech in increasing gender inequality</w:t>
      </w:r>
      <w:r w:rsidR="00674D4C">
        <w:t>,</w:t>
      </w:r>
      <w:r w:rsidR="008C0AE3" w:rsidRPr="00BD6C18">
        <w:t xml:space="preserve"> especially in countries with higher gender inequality (75th and 90th quantile).</w:t>
      </w:r>
      <w:r w:rsidR="00DA2562" w:rsidRPr="00BD6C18">
        <w:t xml:space="preserve"> </w:t>
      </w:r>
      <w:r w:rsidR="008C0AE3" w:rsidRPr="00BD6C18">
        <w:t xml:space="preserve">From this quartile analysis and the aggregate results in </w:t>
      </w:r>
      <w:r w:rsidR="00C7095A" w:rsidRPr="00BD6C18">
        <w:t>T</w:t>
      </w:r>
      <w:r w:rsidR="008C0AE3" w:rsidRPr="00BD6C18">
        <w:t>able 7, it is apparent that Financial Inclusion can reduce gender inequality is terms of access to Account ownership, but not in terms of active usage through Saving and Borrowing</w:t>
      </w:r>
      <w:r w:rsidR="00DA2562" w:rsidRPr="00BD6C18">
        <w:t>, consistent with H.1. and H.2</w:t>
      </w:r>
      <w:r w:rsidR="008C0AE3" w:rsidRPr="00BD6C18">
        <w:t>. The results also reiterate that the gender inequality increasing effect of Fintech is more significant in countries with higher gender inequality.</w:t>
      </w:r>
    </w:p>
    <w:p w14:paraId="33595BE7" w14:textId="77777777" w:rsidR="008C0AE3" w:rsidRDefault="008C0AE3" w:rsidP="00DE39DF"/>
    <w:p w14:paraId="0627747A" w14:textId="621A91F3" w:rsidR="008C0AE3" w:rsidRPr="009F5A82" w:rsidRDefault="008C0AE3" w:rsidP="009F5A82">
      <w:pPr>
        <w:pStyle w:val="ListParagraph"/>
        <w:numPr>
          <w:ilvl w:val="0"/>
          <w:numId w:val="3"/>
        </w:numPr>
        <w:tabs>
          <w:tab w:val="left" w:pos="599"/>
        </w:tabs>
        <w:spacing w:line="360" w:lineRule="auto"/>
        <w:rPr>
          <w:i/>
          <w:sz w:val="24"/>
        </w:rPr>
      </w:pPr>
      <w:bookmarkStart w:id="13" w:name="Robustness_Check"/>
      <w:bookmarkEnd w:id="13"/>
      <w:r w:rsidRPr="009F5A82">
        <w:rPr>
          <w:i/>
          <w:spacing w:val="-2"/>
          <w:sz w:val="24"/>
        </w:rPr>
        <w:t>Robustness</w:t>
      </w:r>
      <w:r w:rsidRPr="009F5A82">
        <w:rPr>
          <w:i/>
          <w:spacing w:val="3"/>
          <w:sz w:val="24"/>
        </w:rPr>
        <w:t xml:space="preserve"> </w:t>
      </w:r>
      <w:r w:rsidRPr="009F5A82">
        <w:rPr>
          <w:i/>
          <w:spacing w:val="-2"/>
          <w:sz w:val="24"/>
        </w:rPr>
        <w:t>Check</w:t>
      </w:r>
      <w:r w:rsidR="009F5A82">
        <w:rPr>
          <w:i/>
          <w:spacing w:val="-2"/>
          <w:sz w:val="24"/>
        </w:rPr>
        <w:t>s</w:t>
      </w:r>
    </w:p>
    <w:p w14:paraId="32AC31B4" w14:textId="77777777" w:rsidR="008C0AE3" w:rsidRDefault="008C0AE3" w:rsidP="008C0AE3">
      <w:pPr>
        <w:pStyle w:val="BodyText"/>
        <w:spacing w:before="2" w:line="360" w:lineRule="auto"/>
        <w:rPr>
          <w:i/>
          <w:sz w:val="26"/>
        </w:rPr>
      </w:pPr>
    </w:p>
    <w:p w14:paraId="12FBA7E0" w14:textId="38D3622A" w:rsidR="008C0AE3" w:rsidRPr="00E266CB" w:rsidRDefault="00654A74" w:rsidP="00E266CB">
      <w:pPr>
        <w:pStyle w:val="BodyText"/>
        <w:spacing w:line="360" w:lineRule="auto"/>
        <w:ind w:left="120" w:right="1157" w:firstLine="3"/>
        <w:jc w:val="both"/>
        <w:rPr>
          <w:spacing w:val="-2"/>
        </w:rPr>
      </w:pPr>
      <w:r>
        <w:t xml:space="preserve"> </w:t>
      </w:r>
      <w:r>
        <w:tab/>
      </w:r>
      <w:r w:rsidR="008C0AE3">
        <w:t xml:space="preserve">The fifth step </w:t>
      </w:r>
      <w:r w:rsidR="00BD6C18">
        <w:t>is to</w:t>
      </w:r>
      <w:r w:rsidR="008C0AE3">
        <w:t xml:space="preserve"> run </w:t>
      </w:r>
      <w:r w:rsidR="00B72DD9">
        <w:t xml:space="preserve">three </w:t>
      </w:r>
      <w:r w:rsidR="008C0AE3">
        <w:t>robustness checks</w:t>
      </w:r>
      <w:r w:rsidR="00E12D52">
        <w:t>. More specifically</w:t>
      </w:r>
      <w:r w:rsidR="008C0AE3">
        <w:t>:</w:t>
      </w:r>
      <w:r w:rsidR="008C0AE3">
        <w:rPr>
          <w:spacing w:val="40"/>
        </w:rPr>
        <w:t xml:space="preserve"> </w:t>
      </w:r>
      <w:r w:rsidR="008C0AE3">
        <w:t>(a) endogeneity test</w:t>
      </w:r>
      <w:r w:rsidR="00E12D52">
        <w:t>ing,</w:t>
      </w:r>
      <w:r w:rsidR="008C0AE3">
        <w:t xml:space="preserve"> (b) </w:t>
      </w:r>
      <w:r w:rsidR="00F62A0B">
        <w:t>year</w:t>
      </w:r>
      <w:r w:rsidR="00B72DD9">
        <w:t xml:space="preserve">, </w:t>
      </w:r>
      <w:r w:rsidR="00BD6C18">
        <w:t>c</w:t>
      </w:r>
      <w:r w:rsidR="00B72DD9">
        <w:t>ountry</w:t>
      </w:r>
      <w:r w:rsidR="00BD6C18">
        <w:t>-</w:t>
      </w:r>
      <w:r w:rsidR="00B72DD9">
        <w:t xml:space="preserve">level </w:t>
      </w:r>
      <w:r w:rsidR="00BD6C18">
        <w:t>i</w:t>
      </w:r>
      <w:r w:rsidR="00B72DD9">
        <w:t xml:space="preserve">ncome, and development stage fixed effects </w:t>
      </w:r>
      <w:r w:rsidR="00BD6C18">
        <w:t>models,</w:t>
      </w:r>
      <w:r w:rsidR="008C0AE3">
        <w:t xml:space="preserve"> </w:t>
      </w:r>
      <w:r w:rsidR="008C0AE3">
        <w:rPr>
          <w:spacing w:val="-2"/>
        </w:rPr>
        <w:t>and</w:t>
      </w:r>
      <w:r w:rsidR="008C0AE3">
        <w:rPr>
          <w:spacing w:val="-8"/>
        </w:rPr>
        <w:t xml:space="preserve"> </w:t>
      </w:r>
      <w:r w:rsidR="008C0AE3">
        <w:rPr>
          <w:spacing w:val="-2"/>
        </w:rPr>
        <w:t>(</w:t>
      </w:r>
      <w:r w:rsidR="00B72DD9">
        <w:rPr>
          <w:spacing w:val="-2"/>
        </w:rPr>
        <w:t>c</w:t>
      </w:r>
      <w:r w:rsidR="008C0AE3">
        <w:rPr>
          <w:spacing w:val="-2"/>
        </w:rPr>
        <w:t>)</w:t>
      </w:r>
      <w:r w:rsidR="008C0AE3">
        <w:rPr>
          <w:spacing w:val="-8"/>
        </w:rPr>
        <w:t xml:space="preserve"> </w:t>
      </w:r>
      <w:r w:rsidR="008C0AE3">
        <w:rPr>
          <w:spacing w:val="-2"/>
        </w:rPr>
        <w:t>machine</w:t>
      </w:r>
      <w:r w:rsidR="008C0AE3">
        <w:rPr>
          <w:spacing w:val="-8"/>
        </w:rPr>
        <w:t xml:space="preserve"> </w:t>
      </w:r>
      <w:r w:rsidR="008C0AE3">
        <w:rPr>
          <w:spacing w:val="-2"/>
        </w:rPr>
        <w:t>learning</w:t>
      </w:r>
      <w:r w:rsidR="008C0AE3">
        <w:rPr>
          <w:spacing w:val="-8"/>
        </w:rPr>
        <w:t xml:space="preserve"> </w:t>
      </w:r>
      <w:r w:rsidR="008C0AE3">
        <w:rPr>
          <w:spacing w:val="-2"/>
        </w:rPr>
        <w:t>algorithms</w:t>
      </w:r>
      <w:r w:rsidR="00E266CB">
        <w:rPr>
          <w:spacing w:val="-8"/>
        </w:rPr>
        <w:t>.</w:t>
      </w:r>
    </w:p>
    <w:p w14:paraId="5B63FBEA" w14:textId="77777777" w:rsidR="008C0AE3" w:rsidRDefault="008C0AE3" w:rsidP="00DE39DF"/>
    <w:p w14:paraId="25C41B0C" w14:textId="32B9129E" w:rsidR="008C0AE3" w:rsidRPr="009F5A82" w:rsidRDefault="009F5A82" w:rsidP="009F5A82">
      <w:pPr>
        <w:tabs>
          <w:tab w:val="left" w:pos="778"/>
        </w:tabs>
        <w:spacing w:line="360" w:lineRule="auto"/>
        <w:ind w:hanging="418"/>
        <w:rPr>
          <w:i/>
          <w:sz w:val="24"/>
        </w:rPr>
      </w:pPr>
      <w:bookmarkStart w:id="14" w:name="Endogeneity_test"/>
      <w:bookmarkEnd w:id="14"/>
      <w:r>
        <w:rPr>
          <w:i/>
          <w:spacing w:val="-2"/>
          <w:sz w:val="24"/>
        </w:rPr>
        <w:t xml:space="preserve">         </w:t>
      </w:r>
      <w:r w:rsidR="008C0AE3" w:rsidRPr="009F5A82">
        <w:rPr>
          <w:i/>
          <w:spacing w:val="-2"/>
          <w:sz w:val="24"/>
        </w:rPr>
        <w:t>Endogeneity</w:t>
      </w:r>
      <w:r w:rsidR="008C0AE3" w:rsidRPr="009F5A82">
        <w:rPr>
          <w:i/>
          <w:spacing w:val="3"/>
          <w:sz w:val="24"/>
        </w:rPr>
        <w:t xml:space="preserve"> </w:t>
      </w:r>
      <w:r w:rsidR="008C0AE3" w:rsidRPr="009F5A82">
        <w:rPr>
          <w:i/>
          <w:spacing w:val="-4"/>
          <w:sz w:val="24"/>
        </w:rPr>
        <w:t>test</w:t>
      </w:r>
    </w:p>
    <w:p w14:paraId="6F4E696F" w14:textId="77777777" w:rsidR="008C0AE3" w:rsidRDefault="008C0AE3" w:rsidP="00DE39DF"/>
    <w:p w14:paraId="75D34828" w14:textId="56F4C37D" w:rsidR="008C0AE3" w:rsidRDefault="0018614A" w:rsidP="00AC5033">
      <w:pPr>
        <w:pStyle w:val="BodyText"/>
        <w:spacing w:line="360" w:lineRule="auto"/>
        <w:ind w:left="120" w:right="1157" w:firstLine="3"/>
        <w:jc w:val="both"/>
      </w:pPr>
      <w:r>
        <w:t xml:space="preserve"> </w:t>
      </w:r>
      <w:r>
        <w:tab/>
      </w:r>
      <w:r w:rsidR="008C0AE3">
        <w:t>To</w:t>
      </w:r>
      <w:r w:rsidR="008C0AE3">
        <w:rPr>
          <w:spacing w:val="-13"/>
        </w:rPr>
        <w:t xml:space="preserve"> </w:t>
      </w:r>
      <w:r w:rsidR="008C0AE3">
        <w:t>ensure</w:t>
      </w:r>
      <w:r w:rsidR="008C0AE3">
        <w:rPr>
          <w:spacing w:val="-13"/>
        </w:rPr>
        <w:t xml:space="preserve"> </w:t>
      </w:r>
      <w:r w:rsidR="008C0AE3">
        <w:t>that</w:t>
      </w:r>
      <w:r w:rsidR="008C0AE3">
        <w:rPr>
          <w:spacing w:val="-13"/>
        </w:rPr>
        <w:t xml:space="preserve"> </w:t>
      </w:r>
      <w:r w:rsidR="008C0AE3">
        <w:t>Fintech</w:t>
      </w:r>
      <w:r w:rsidR="008C0AE3">
        <w:rPr>
          <w:spacing w:val="-13"/>
        </w:rPr>
        <w:t xml:space="preserve"> </w:t>
      </w:r>
      <w:r w:rsidR="008C0AE3">
        <w:t>and</w:t>
      </w:r>
      <w:r w:rsidR="008C0AE3">
        <w:rPr>
          <w:spacing w:val="-13"/>
        </w:rPr>
        <w:t xml:space="preserve"> </w:t>
      </w:r>
      <w:r w:rsidR="008C0AE3">
        <w:t>the</w:t>
      </w:r>
      <w:r w:rsidR="008C0AE3">
        <w:rPr>
          <w:spacing w:val="-13"/>
        </w:rPr>
        <w:t xml:space="preserve"> </w:t>
      </w:r>
      <w:r w:rsidR="008C0AE3">
        <w:t>financial</w:t>
      </w:r>
      <w:r w:rsidR="008C0AE3">
        <w:rPr>
          <w:spacing w:val="-13"/>
        </w:rPr>
        <w:t xml:space="preserve"> </w:t>
      </w:r>
      <w:r w:rsidR="008C0AE3">
        <w:t>inclusion</w:t>
      </w:r>
      <w:r w:rsidR="008C0AE3">
        <w:rPr>
          <w:spacing w:val="-13"/>
        </w:rPr>
        <w:t xml:space="preserve"> </w:t>
      </w:r>
      <w:r w:rsidR="008C0AE3">
        <w:t>metrics</w:t>
      </w:r>
      <w:r w:rsidR="008C0AE3">
        <w:rPr>
          <w:spacing w:val="-13"/>
        </w:rPr>
        <w:t xml:space="preserve"> </w:t>
      </w:r>
      <w:r w:rsidR="008C0AE3">
        <w:t>are</w:t>
      </w:r>
      <w:r w:rsidR="008C0AE3">
        <w:rPr>
          <w:spacing w:val="-13"/>
        </w:rPr>
        <w:t xml:space="preserve"> </w:t>
      </w:r>
      <w:r w:rsidR="008C0AE3">
        <w:t>free</w:t>
      </w:r>
      <w:r w:rsidR="008C0AE3">
        <w:rPr>
          <w:spacing w:val="-13"/>
        </w:rPr>
        <w:t xml:space="preserve"> </w:t>
      </w:r>
      <w:r w:rsidR="008C0AE3">
        <w:t>from</w:t>
      </w:r>
      <w:r w:rsidR="008C0AE3">
        <w:rPr>
          <w:spacing w:val="-13"/>
        </w:rPr>
        <w:t xml:space="preserve"> </w:t>
      </w:r>
      <w:r w:rsidR="008C0AE3">
        <w:t>endogeneity,</w:t>
      </w:r>
      <w:r w:rsidR="008C0AE3">
        <w:rPr>
          <w:spacing w:val="-12"/>
        </w:rPr>
        <w:t xml:space="preserve"> </w:t>
      </w:r>
      <w:r w:rsidR="008C0AE3">
        <w:t>we</w:t>
      </w:r>
      <w:r w:rsidR="008C0AE3">
        <w:rPr>
          <w:spacing w:val="-13"/>
        </w:rPr>
        <w:t xml:space="preserve"> </w:t>
      </w:r>
      <w:r w:rsidR="008C0AE3">
        <w:t>follow</w:t>
      </w:r>
      <w:r w:rsidR="008C0AE3">
        <w:rPr>
          <w:spacing w:val="-13"/>
        </w:rPr>
        <w:t xml:space="preserve"> </w:t>
      </w:r>
      <w:r w:rsidR="008C0AE3">
        <w:t>the model</w:t>
      </w:r>
      <w:r w:rsidR="008C0AE3">
        <w:rPr>
          <w:spacing w:val="-15"/>
        </w:rPr>
        <w:t xml:space="preserve"> </w:t>
      </w:r>
      <w:r w:rsidR="008C0AE3">
        <w:t>of</w:t>
      </w:r>
      <w:r w:rsidR="008C0AE3">
        <w:rPr>
          <w:spacing w:val="-15"/>
        </w:rPr>
        <w:t xml:space="preserve"> </w:t>
      </w:r>
      <w:r w:rsidR="008C0AE3">
        <w:t>Demir</w:t>
      </w:r>
      <w:r w:rsidR="008C0AE3">
        <w:rPr>
          <w:spacing w:val="-15"/>
        </w:rPr>
        <w:t xml:space="preserve"> </w:t>
      </w:r>
      <w:r w:rsidR="008C0AE3">
        <w:t>et</w:t>
      </w:r>
      <w:r w:rsidR="008C0AE3">
        <w:rPr>
          <w:spacing w:val="-15"/>
        </w:rPr>
        <w:t xml:space="preserve"> </w:t>
      </w:r>
      <w:r w:rsidR="008C0AE3">
        <w:t>al.</w:t>
      </w:r>
      <w:r w:rsidR="008C0AE3">
        <w:rPr>
          <w:spacing w:val="1"/>
        </w:rPr>
        <w:t xml:space="preserve"> </w:t>
      </w:r>
      <w:r w:rsidR="008C0AE3">
        <w:t>(2022)</w:t>
      </w:r>
      <w:r w:rsidR="008C0AE3">
        <w:rPr>
          <w:spacing w:val="-15"/>
        </w:rPr>
        <w:t xml:space="preserve"> </w:t>
      </w:r>
      <w:r w:rsidR="00AF652C">
        <w:t>which</w:t>
      </w:r>
      <w:r w:rsidR="008C0AE3">
        <w:rPr>
          <w:spacing w:val="-15"/>
        </w:rPr>
        <w:t xml:space="preserve"> </w:t>
      </w:r>
      <w:r w:rsidR="008C0AE3">
        <w:t>includ</w:t>
      </w:r>
      <w:r w:rsidR="00AF652C">
        <w:t xml:space="preserve">es </w:t>
      </w:r>
      <w:r w:rsidR="008C0AE3">
        <w:t>(</w:t>
      </w:r>
      <w:r w:rsidR="001B5B15">
        <w:t>a)</w:t>
      </w:r>
      <w:r w:rsidR="001B5B15">
        <w:rPr>
          <w:spacing w:val="-15"/>
        </w:rPr>
        <w:t xml:space="preserve"> </w:t>
      </w:r>
      <w:r w:rsidR="008C0AE3">
        <w:t>Fixed</w:t>
      </w:r>
      <w:r w:rsidR="008C0AE3">
        <w:rPr>
          <w:spacing w:val="-15"/>
        </w:rPr>
        <w:t xml:space="preserve"> </w:t>
      </w:r>
      <w:r w:rsidR="008C0AE3">
        <w:t>Broadband</w:t>
      </w:r>
      <w:r w:rsidR="008C0AE3">
        <w:rPr>
          <w:spacing w:val="-15"/>
        </w:rPr>
        <w:t xml:space="preserve"> </w:t>
      </w:r>
      <w:r w:rsidR="008C0AE3">
        <w:t>Penetration’</w:t>
      </w:r>
      <w:r w:rsidR="008C0AE3">
        <w:rPr>
          <w:spacing w:val="-15"/>
        </w:rPr>
        <w:t xml:space="preserve"> </w:t>
      </w:r>
      <w:r w:rsidR="008C0AE3">
        <w:t>and</w:t>
      </w:r>
      <w:r w:rsidR="008C0AE3">
        <w:rPr>
          <w:spacing w:val="-15"/>
        </w:rPr>
        <w:t xml:space="preserve"> </w:t>
      </w:r>
      <w:r w:rsidR="008C0AE3">
        <w:t>(b)</w:t>
      </w:r>
      <w:r w:rsidR="008C0AE3">
        <w:rPr>
          <w:spacing w:val="-15"/>
        </w:rPr>
        <w:t xml:space="preserve"> </w:t>
      </w:r>
      <w:r w:rsidR="008C0AE3">
        <w:t>Mobile</w:t>
      </w:r>
      <w:r w:rsidR="008C0AE3">
        <w:rPr>
          <w:spacing w:val="-15"/>
        </w:rPr>
        <w:t xml:space="preserve"> </w:t>
      </w:r>
      <w:r w:rsidR="008C0AE3">
        <w:t>phone subscription</w:t>
      </w:r>
      <w:r w:rsidR="008C0AE3">
        <w:rPr>
          <w:spacing w:val="-4"/>
        </w:rPr>
        <w:t xml:space="preserve"> </w:t>
      </w:r>
      <w:r w:rsidR="008C0AE3">
        <w:t>as</w:t>
      </w:r>
      <w:r w:rsidR="008C0AE3">
        <w:rPr>
          <w:spacing w:val="-4"/>
        </w:rPr>
        <w:t xml:space="preserve"> </w:t>
      </w:r>
      <w:r w:rsidR="008C0AE3">
        <w:t>instrumental</w:t>
      </w:r>
      <w:r w:rsidR="008C0AE3">
        <w:rPr>
          <w:spacing w:val="-4"/>
        </w:rPr>
        <w:t xml:space="preserve"> </w:t>
      </w:r>
      <w:r w:rsidR="008C0AE3">
        <w:t>variables. The</w:t>
      </w:r>
      <w:r w:rsidR="008C0AE3">
        <w:rPr>
          <w:spacing w:val="-4"/>
        </w:rPr>
        <w:t xml:space="preserve"> </w:t>
      </w:r>
      <w:r w:rsidR="008C0AE3">
        <w:t>Wu-Hausman</w:t>
      </w:r>
      <w:r w:rsidR="008C0AE3">
        <w:rPr>
          <w:spacing w:val="-4"/>
        </w:rPr>
        <w:t xml:space="preserve"> </w:t>
      </w:r>
      <w:r w:rsidR="008C0AE3">
        <w:t>test</w:t>
      </w:r>
      <w:r w:rsidR="008C0AE3">
        <w:rPr>
          <w:spacing w:val="-4"/>
        </w:rPr>
        <w:t xml:space="preserve"> </w:t>
      </w:r>
      <w:r w:rsidR="008C0AE3">
        <w:t>seeks</w:t>
      </w:r>
      <w:r w:rsidR="008C0AE3">
        <w:rPr>
          <w:spacing w:val="-4"/>
        </w:rPr>
        <w:t xml:space="preserve"> </w:t>
      </w:r>
      <w:r w:rsidR="008C0AE3">
        <w:t>to</w:t>
      </w:r>
      <w:r w:rsidR="008C0AE3">
        <w:rPr>
          <w:spacing w:val="-4"/>
        </w:rPr>
        <w:t xml:space="preserve"> </w:t>
      </w:r>
      <w:r w:rsidR="008C0AE3">
        <w:t>identify</w:t>
      </w:r>
      <w:r w:rsidR="008C0AE3">
        <w:rPr>
          <w:spacing w:val="-4"/>
        </w:rPr>
        <w:t xml:space="preserve"> </w:t>
      </w:r>
      <w:r w:rsidR="008C0AE3">
        <w:t>if</w:t>
      </w:r>
      <w:r w:rsidR="008C0AE3">
        <w:rPr>
          <w:spacing w:val="-4"/>
        </w:rPr>
        <w:t xml:space="preserve"> </w:t>
      </w:r>
      <w:r w:rsidR="008C0AE3">
        <w:t>there</w:t>
      </w:r>
      <w:r w:rsidR="008C0AE3">
        <w:rPr>
          <w:spacing w:val="-4"/>
        </w:rPr>
        <w:t xml:space="preserve"> </w:t>
      </w:r>
      <w:r w:rsidR="008C0AE3">
        <w:t>is</w:t>
      </w:r>
      <w:r w:rsidR="008C0AE3">
        <w:rPr>
          <w:spacing w:val="-4"/>
        </w:rPr>
        <w:t xml:space="preserve"> </w:t>
      </w:r>
      <w:r w:rsidR="008C0AE3">
        <w:t>a</w:t>
      </w:r>
      <w:r w:rsidR="008C0AE3">
        <w:rPr>
          <w:spacing w:val="-4"/>
        </w:rPr>
        <w:t xml:space="preserve"> </w:t>
      </w:r>
      <w:r w:rsidR="008C0AE3">
        <w:t>significant difference between the coefficients from the OLS estimate and the two stage least squares estimates</w:t>
      </w:r>
      <w:r w:rsidR="008C0AE3">
        <w:rPr>
          <w:spacing w:val="-6"/>
        </w:rPr>
        <w:t xml:space="preserve"> </w:t>
      </w:r>
      <w:r w:rsidR="008C0AE3">
        <w:t>(2SLS)</w:t>
      </w:r>
      <w:r w:rsidR="008C0AE3">
        <w:rPr>
          <w:spacing w:val="-6"/>
        </w:rPr>
        <w:t xml:space="preserve"> </w:t>
      </w:r>
      <w:r w:rsidR="008C0AE3">
        <w:t>which</w:t>
      </w:r>
      <w:r w:rsidR="008C0AE3">
        <w:rPr>
          <w:spacing w:val="-6"/>
        </w:rPr>
        <w:t xml:space="preserve"> </w:t>
      </w:r>
      <w:r w:rsidR="008C0AE3">
        <w:t>uses</w:t>
      </w:r>
      <w:r w:rsidR="008C0AE3">
        <w:rPr>
          <w:spacing w:val="-6"/>
        </w:rPr>
        <w:t xml:space="preserve"> </w:t>
      </w:r>
      <w:r w:rsidR="008C0AE3">
        <w:t>the</w:t>
      </w:r>
      <w:r w:rsidR="008C0AE3">
        <w:rPr>
          <w:spacing w:val="-6"/>
        </w:rPr>
        <w:t xml:space="preserve"> </w:t>
      </w:r>
      <w:r w:rsidR="008C0AE3">
        <w:t>instrumental</w:t>
      </w:r>
      <w:r w:rsidR="008C0AE3">
        <w:rPr>
          <w:spacing w:val="-6"/>
        </w:rPr>
        <w:t xml:space="preserve"> </w:t>
      </w:r>
      <w:r w:rsidR="008C0AE3">
        <w:t>variables. For</w:t>
      </w:r>
      <w:r w:rsidR="008C0AE3">
        <w:rPr>
          <w:spacing w:val="-6"/>
        </w:rPr>
        <w:t xml:space="preserve"> </w:t>
      </w:r>
      <w:r w:rsidR="008C0AE3">
        <w:t>the</w:t>
      </w:r>
      <w:r w:rsidR="008C0AE3">
        <w:rPr>
          <w:spacing w:val="-6"/>
        </w:rPr>
        <w:t xml:space="preserve"> </w:t>
      </w:r>
      <w:r w:rsidR="008C0AE3">
        <w:t>main</w:t>
      </w:r>
      <w:r w:rsidR="008C0AE3">
        <w:rPr>
          <w:spacing w:val="-6"/>
        </w:rPr>
        <w:t xml:space="preserve"> </w:t>
      </w:r>
      <w:r w:rsidR="008C0AE3">
        <w:t>explanatory</w:t>
      </w:r>
      <w:r w:rsidR="008C0AE3">
        <w:rPr>
          <w:spacing w:val="-6"/>
        </w:rPr>
        <w:t xml:space="preserve"> </w:t>
      </w:r>
      <w:r w:rsidR="008C0AE3">
        <w:t>variables</w:t>
      </w:r>
      <w:r w:rsidR="008C0AE3">
        <w:rPr>
          <w:spacing w:val="-6"/>
        </w:rPr>
        <w:t xml:space="preserve"> </w:t>
      </w:r>
      <w:r w:rsidR="008C0AE3">
        <w:t>not</w:t>
      </w:r>
      <w:r w:rsidR="008C0AE3">
        <w:rPr>
          <w:spacing w:val="-6"/>
        </w:rPr>
        <w:t xml:space="preserve"> </w:t>
      </w:r>
      <w:r w:rsidR="008C0AE3">
        <w:t>to be</w:t>
      </w:r>
      <w:r w:rsidR="008C0AE3">
        <w:rPr>
          <w:spacing w:val="-6"/>
        </w:rPr>
        <w:t xml:space="preserve"> </w:t>
      </w:r>
      <w:r w:rsidR="008C0AE3">
        <w:t>endogenous,</w:t>
      </w:r>
      <w:r w:rsidR="008C0AE3">
        <w:rPr>
          <w:spacing w:val="-6"/>
        </w:rPr>
        <w:t xml:space="preserve"> </w:t>
      </w:r>
      <w:r w:rsidR="008C0AE3">
        <w:t>the</w:t>
      </w:r>
      <w:r w:rsidR="008C0AE3">
        <w:rPr>
          <w:spacing w:val="-6"/>
        </w:rPr>
        <w:t xml:space="preserve"> </w:t>
      </w:r>
      <w:r w:rsidR="008C0AE3">
        <w:t>Wu-Hausman</w:t>
      </w:r>
      <w:r w:rsidR="008C0AE3">
        <w:rPr>
          <w:spacing w:val="-6"/>
        </w:rPr>
        <w:t xml:space="preserve"> </w:t>
      </w:r>
      <w:r w:rsidR="008C0AE3">
        <w:t>test</w:t>
      </w:r>
      <w:r w:rsidR="008C0AE3">
        <w:rPr>
          <w:spacing w:val="-6"/>
        </w:rPr>
        <w:t xml:space="preserve"> </w:t>
      </w:r>
      <w:r w:rsidR="008C0AE3">
        <w:t>p-value</w:t>
      </w:r>
      <w:r w:rsidR="008C0AE3">
        <w:rPr>
          <w:spacing w:val="-6"/>
        </w:rPr>
        <w:t xml:space="preserve"> </w:t>
      </w:r>
      <w:r w:rsidR="008C0AE3">
        <w:t>needs</w:t>
      </w:r>
      <w:r w:rsidR="008C0AE3">
        <w:rPr>
          <w:spacing w:val="-6"/>
        </w:rPr>
        <w:t xml:space="preserve"> </w:t>
      </w:r>
      <w:r w:rsidR="008C0AE3">
        <w:t>to</w:t>
      </w:r>
      <w:r w:rsidR="008C0AE3">
        <w:rPr>
          <w:spacing w:val="-6"/>
        </w:rPr>
        <w:t xml:space="preserve"> </w:t>
      </w:r>
      <w:r w:rsidR="008C0AE3">
        <w:t>be</w:t>
      </w:r>
      <w:r w:rsidR="008C0AE3">
        <w:rPr>
          <w:spacing w:val="-5"/>
        </w:rPr>
        <w:t xml:space="preserve"> </w:t>
      </w:r>
      <w:r w:rsidR="008C0AE3">
        <w:t>greater</w:t>
      </w:r>
      <w:r w:rsidR="008C0AE3">
        <w:rPr>
          <w:spacing w:val="-6"/>
        </w:rPr>
        <w:t xml:space="preserve"> </w:t>
      </w:r>
      <w:r w:rsidR="008C0AE3">
        <w:t>than</w:t>
      </w:r>
      <w:r w:rsidR="008C0AE3">
        <w:rPr>
          <w:spacing w:val="-6"/>
        </w:rPr>
        <w:t xml:space="preserve"> </w:t>
      </w:r>
      <w:r w:rsidR="008C0AE3">
        <w:t>the</w:t>
      </w:r>
      <w:r w:rsidR="008C0AE3">
        <w:rPr>
          <w:spacing w:val="-6"/>
        </w:rPr>
        <w:t xml:space="preserve"> </w:t>
      </w:r>
      <w:r w:rsidR="008C0AE3">
        <w:t>critical</w:t>
      </w:r>
      <w:r w:rsidR="008C0AE3">
        <w:rPr>
          <w:spacing w:val="-6"/>
        </w:rPr>
        <w:t xml:space="preserve"> </w:t>
      </w:r>
      <w:r w:rsidR="008C0AE3">
        <w:t>value</w:t>
      </w:r>
      <w:r w:rsidR="008C0AE3">
        <w:rPr>
          <w:spacing w:val="-6"/>
        </w:rPr>
        <w:t xml:space="preserve"> </w:t>
      </w:r>
      <w:r w:rsidR="008C0AE3">
        <w:t>of</w:t>
      </w:r>
      <w:r w:rsidR="008C0AE3">
        <w:rPr>
          <w:spacing w:val="-6"/>
        </w:rPr>
        <w:t xml:space="preserve"> </w:t>
      </w:r>
      <w:r w:rsidR="008C0AE3">
        <w:t>5%</w:t>
      </w:r>
      <w:r w:rsidR="008C0AE3">
        <w:rPr>
          <w:spacing w:val="-6"/>
        </w:rPr>
        <w:t>.</w:t>
      </w:r>
      <w:r w:rsidR="008C0AE3">
        <w:t xml:space="preserve"> A test</w:t>
      </w:r>
      <w:r w:rsidR="008C0AE3">
        <w:rPr>
          <w:spacing w:val="-6"/>
        </w:rPr>
        <w:t xml:space="preserve"> </w:t>
      </w:r>
      <w:r w:rsidR="008C0AE3">
        <w:t>value</w:t>
      </w:r>
      <w:r w:rsidR="008C0AE3">
        <w:rPr>
          <w:spacing w:val="-5"/>
        </w:rPr>
        <w:t xml:space="preserve"> </w:t>
      </w:r>
      <w:r w:rsidR="008C0AE3">
        <w:t>that</w:t>
      </w:r>
      <w:r w:rsidR="008C0AE3">
        <w:rPr>
          <w:spacing w:val="-5"/>
        </w:rPr>
        <w:t xml:space="preserve"> </w:t>
      </w:r>
      <w:r w:rsidR="00F03ECC">
        <w:t>of</w:t>
      </w:r>
      <w:r w:rsidR="008C0AE3">
        <w:rPr>
          <w:spacing w:val="-5"/>
        </w:rPr>
        <w:t xml:space="preserve"> </w:t>
      </w:r>
      <w:r w:rsidR="008C0AE3">
        <w:rPr>
          <w:rFonts w:ascii="Bookman Old Style" w:hAnsi="Bookman Old Style"/>
          <w:i/>
        </w:rPr>
        <w:t>&lt;</w:t>
      </w:r>
      <w:r w:rsidR="008C0AE3">
        <w:t>5%</w:t>
      </w:r>
      <w:r w:rsidR="008C0AE3">
        <w:rPr>
          <w:spacing w:val="-6"/>
        </w:rPr>
        <w:t xml:space="preserve"> </w:t>
      </w:r>
      <w:r w:rsidR="008C0AE3">
        <w:t>would</w:t>
      </w:r>
      <w:r w:rsidR="008C0AE3">
        <w:rPr>
          <w:spacing w:val="-5"/>
        </w:rPr>
        <w:t xml:space="preserve"> </w:t>
      </w:r>
      <w:r w:rsidR="008C0AE3">
        <w:t>indicate</w:t>
      </w:r>
      <w:r w:rsidR="008C0AE3">
        <w:rPr>
          <w:spacing w:val="-5"/>
        </w:rPr>
        <w:t xml:space="preserve"> </w:t>
      </w:r>
      <w:r w:rsidR="008C0AE3">
        <w:t>a</w:t>
      </w:r>
      <w:r w:rsidR="008C0AE3">
        <w:rPr>
          <w:spacing w:val="-5"/>
        </w:rPr>
        <w:t xml:space="preserve"> </w:t>
      </w:r>
      <w:r w:rsidR="008C0AE3">
        <w:t>significant</w:t>
      </w:r>
      <w:r w:rsidR="008C0AE3">
        <w:rPr>
          <w:spacing w:val="-6"/>
        </w:rPr>
        <w:t xml:space="preserve"> </w:t>
      </w:r>
      <w:r w:rsidR="008C0AE3">
        <w:t>difference</w:t>
      </w:r>
      <w:r w:rsidR="008C0AE3">
        <w:rPr>
          <w:spacing w:val="-5"/>
        </w:rPr>
        <w:t xml:space="preserve"> </w:t>
      </w:r>
      <w:r w:rsidR="008C0AE3">
        <w:t>between</w:t>
      </w:r>
      <w:r w:rsidR="008C0AE3">
        <w:rPr>
          <w:spacing w:val="-5"/>
        </w:rPr>
        <w:t xml:space="preserve"> </w:t>
      </w:r>
      <w:r w:rsidR="008C0AE3">
        <w:t>the</w:t>
      </w:r>
      <w:r w:rsidR="008C0AE3">
        <w:rPr>
          <w:spacing w:val="-5"/>
        </w:rPr>
        <w:t xml:space="preserve"> </w:t>
      </w:r>
      <w:r w:rsidR="008C0AE3">
        <w:t>two</w:t>
      </w:r>
      <w:r w:rsidR="008C0AE3">
        <w:rPr>
          <w:spacing w:val="-6"/>
        </w:rPr>
        <w:t xml:space="preserve"> </w:t>
      </w:r>
      <w:r w:rsidR="008C0AE3">
        <w:t>types</w:t>
      </w:r>
      <w:r w:rsidR="008C0AE3">
        <w:rPr>
          <w:spacing w:val="-5"/>
        </w:rPr>
        <w:t xml:space="preserve"> </w:t>
      </w:r>
      <w:r w:rsidR="008C0AE3">
        <w:t>of</w:t>
      </w:r>
      <w:r w:rsidR="008C0AE3">
        <w:rPr>
          <w:spacing w:val="-5"/>
        </w:rPr>
        <w:t xml:space="preserve"> </w:t>
      </w:r>
      <w:r w:rsidR="008C0AE3">
        <w:rPr>
          <w:spacing w:val="-2"/>
        </w:rPr>
        <w:t>regression.</w:t>
      </w:r>
      <w:r w:rsidR="00AC5033">
        <w:t xml:space="preserve"> </w:t>
      </w:r>
      <w:r w:rsidR="008C0AE3">
        <w:t>A</w:t>
      </w:r>
      <w:r w:rsidR="008C0AE3">
        <w:rPr>
          <w:spacing w:val="-2"/>
        </w:rPr>
        <w:t xml:space="preserve"> </w:t>
      </w:r>
      <w:r w:rsidR="008C0AE3">
        <w:t>value</w:t>
      </w:r>
      <w:r w:rsidR="008C0AE3">
        <w:rPr>
          <w:spacing w:val="-2"/>
        </w:rPr>
        <w:t xml:space="preserve"> </w:t>
      </w:r>
      <w:r w:rsidR="008C0AE3">
        <w:t>that</w:t>
      </w:r>
      <w:r w:rsidR="008C0AE3">
        <w:rPr>
          <w:spacing w:val="-2"/>
        </w:rPr>
        <w:t xml:space="preserve"> </w:t>
      </w:r>
      <w:r w:rsidR="00F03ECC">
        <w:t>of</w:t>
      </w:r>
      <w:r w:rsidR="008C0AE3">
        <w:rPr>
          <w:spacing w:val="-2"/>
        </w:rPr>
        <w:t xml:space="preserve"> </w:t>
      </w:r>
      <w:r w:rsidR="008C0AE3">
        <w:rPr>
          <w:rFonts w:ascii="Bookman Old Style"/>
          <w:i/>
        </w:rPr>
        <w:t>&gt;</w:t>
      </w:r>
      <w:r w:rsidR="008C0AE3">
        <w:t>5%</w:t>
      </w:r>
      <w:r w:rsidR="008C0AE3">
        <w:rPr>
          <w:spacing w:val="-2"/>
        </w:rPr>
        <w:t xml:space="preserve"> </w:t>
      </w:r>
      <w:r w:rsidR="008C0AE3">
        <w:t>would</w:t>
      </w:r>
      <w:r w:rsidR="008C0AE3">
        <w:rPr>
          <w:spacing w:val="-2"/>
        </w:rPr>
        <w:t xml:space="preserve"> </w:t>
      </w:r>
      <w:r w:rsidR="008C0AE3">
        <w:t>indicate</w:t>
      </w:r>
      <w:r w:rsidR="008C0AE3">
        <w:rPr>
          <w:spacing w:val="-2"/>
        </w:rPr>
        <w:t xml:space="preserve"> </w:t>
      </w:r>
      <w:r w:rsidR="008C0AE3">
        <w:t>that</w:t>
      </w:r>
      <w:r w:rsidR="008C0AE3">
        <w:rPr>
          <w:spacing w:val="-2"/>
        </w:rPr>
        <w:t xml:space="preserve"> </w:t>
      </w:r>
      <w:r w:rsidR="008C0AE3">
        <w:t>there</w:t>
      </w:r>
      <w:r w:rsidR="008C0AE3">
        <w:rPr>
          <w:spacing w:val="-2"/>
        </w:rPr>
        <w:t xml:space="preserve"> </w:t>
      </w:r>
      <w:r w:rsidR="008C0AE3">
        <w:t>is</w:t>
      </w:r>
      <w:r w:rsidR="008C0AE3">
        <w:rPr>
          <w:spacing w:val="-2"/>
        </w:rPr>
        <w:t xml:space="preserve"> </w:t>
      </w:r>
      <w:r w:rsidR="008C0AE3">
        <w:t>no</w:t>
      </w:r>
      <w:r w:rsidR="008C0AE3">
        <w:rPr>
          <w:spacing w:val="-2"/>
        </w:rPr>
        <w:t xml:space="preserve"> </w:t>
      </w:r>
      <w:r w:rsidR="008C0AE3">
        <w:t>significant</w:t>
      </w:r>
      <w:r w:rsidR="008C0AE3">
        <w:rPr>
          <w:spacing w:val="-2"/>
        </w:rPr>
        <w:t xml:space="preserve"> </w:t>
      </w:r>
      <w:r w:rsidR="008C0AE3">
        <w:t>difference</w:t>
      </w:r>
      <w:r w:rsidR="008C0AE3">
        <w:rPr>
          <w:spacing w:val="-2"/>
        </w:rPr>
        <w:t xml:space="preserve"> </w:t>
      </w:r>
      <w:r w:rsidR="008C0AE3">
        <w:t>between</w:t>
      </w:r>
      <w:r w:rsidR="008C0AE3">
        <w:rPr>
          <w:spacing w:val="-2"/>
        </w:rPr>
        <w:t xml:space="preserve"> </w:t>
      </w:r>
      <w:r w:rsidR="008C0AE3">
        <w:t>the</w:t>
      </w:r>
      <w:r w:rsidR="008C0AE3">
        <w:rPr>
          <w:spacing w:val="-2"/>
        </w:rPr>
        <w:t xml:space="preserve"> </w:t>
      </w:r>
      <w:r w:rsidR="008C0AE3">
        <w:t>two</w:t>
      </w:r>
      <w:r w:rsidR="008C0AE3">
        <w:rPr>
          <w:spacing w:val="-2"/>
        </w:rPr>
        <w:t xml:space="preserve"> </w:t>
      </w:r>
      <w:r w:rsidR="008C0AE3">
        <w:t>regressions and hence the OLS regression provides consistent estimates.</w:t>
      </w:r>
      <w:r w:rsidR="008C0AE3">
        <w:rPr>
          <w:spacing w:val="40"/>
        </w:rPr>
        <w:t xml:space="preserve"> </w:t>
      </w:r>
      <w:r w:rsidR="008C0AE3">
        <w:t>The results in line one from Table 9 indicate that Fintech is not an endogenous variable in impacting gender inequality, when included along the financial inclusion variables:</w:t>
      </w:r>
      <w:r w:rsidR="008C0AE3">
        <w:rPr>
          <w:spacing w:val="40"/>
        </w:rPr>
        <w:t xml:space="preserve"> </w:t>
      </w:r>
      <w:r w:rsidR="008C0AE3">
        <w:t>Account ownership, Saving and Borrowing. Similarly,</w:t>
      </w:r>
      <w:r w:rsidR="008C0AE3">
        <w:rPr>
          <w:spacing w:val="-5"/>
        </w:rPr>
        <w:t xml:space="preserve"> </w:t>
      </w:r>
      <w:r w:rsidR="008C0AE3">
        <w:t>row</w:t>
      </w:r>
      <w:r w:rsidR="008C0AE3">
        <w:rPr>
          <w:spacing w:val="-6"/>
        </w:rPr>
        <w:t xml:space="preserve"> </w:t>
      </w:r>
      <w:r w:rsidR="008C0AE3">
        <w:t>2</w:t>
      </w:r>
      <w:r w:rsidR="008C0AE3">
        <w:rPr>
          <w:spacing w:val="-6"/>
        </w:rPr>
        <w:t xml:space="preserve"> </w:t>
      </w:r>
      <w:r w:rsidR="008C0AE3">
        <w:t>indicates</w:t>
      </w:r>
      <w:r w:rsidR="008C0AE3">
        <w:rPr>
          <w:spacing w:val="-6"/>
        </w:rPr>
        <w:t xml:space="preserve"> </w:t>
      </w:r>
      <w:r w:rsidR="008C0AE3">
        <w:t>that</w:t>
      </w:r>
      <w:r w:rsidR="008C0AE3">
        <w:rPr>
          <w:spacing w:val="-6"/>
        </w:rPr>
        <w:t xml:space="preserve"> </w:t>
      </w:r>
      <w:r w:rsidR="008C0AE3">
        <w:t>the</w:t>
      </w:r>
      <w:r w:rsidR="008C0AE3">
        <w:rPr>
          <w:spacing w:val="-6"/>
        </w:rPr>
        <w:t xml:space="preserve"> </w:t>
      </w:r>
      <w:r w:rsidR="008C0AE3">
        <w:t>Financial</w:t>
      </w:r>
      <w:r w:rsidR="008C0AE3">
        <w:rPr>
          <w:spacing w:val="-6"/>
        </w:rPr>
        <w:t xml:space="preserve"> </w:t>
      </w:r>
      <w:r w:rsidR="008C0AE3">
        <w:t>Inclusion</w:t>
      </w:r>
      <w:r w:rsidR="008C0AE3">
        <w:rPr>
          <w:spacing w:val="-6"/>
        </w:rPr>
        <w:t xml:space="preserve"> </w:t>
      </w:r>
      <w:r w:rsidR="008C0AE3">
        <w:t>variables: Account</w:t>
      </w:r>
      <w:r w:rsidR="008C0AE3">
        <w:rPr>
          <w:spacing w:val="-6"/>
        </w:rPr>
        <w:t xml:space="preserve"> </w:t>
      </w:r>
      <w:r w:rsidR="008C0AE3">
        <w:t>ownership,</w:t>
      </w:r>
      <w:r w:rsidR="008C0AE3">
        <w:rPr>
          <w:spacing w:val="-5"/>
        </w:rPr>
        <w:t xml:space="preserve"> </w:t>
      </w:r>
      <w:r w:rsidR="008C0AE3">
        <w:t>Saving</w:t>
      </w:r>
      <w:r w:rsidR="008C0AE3">
        <w:rPr>
          <w:spacing w:val="-6"/>
        </w:rPr>
        <w:t xml:space="preserve"> </w:t>
      </w:r>
      <w:r w:rsidR="008C0AE3">
        <w:t>and Borrowing</w:t>
      </w:r>
      <w:r w:rsidR="008C0AE3">
        <w:rPr>
          <w:spacing w:val="-10"/>
        </w:rPr>
        <w:t xml:space="preserve"> </w:t>
      </w:r>
      <w:r w:rsidR="008C0AE3">
        <w:t>are</w:t>
      </w:r>
      <w:r w:rsidR="008C0AE3">
        <w:rPr>
          <w:spacing w:val="-10"/>
        </w:rPr>
        <w:t xml:space="preserve"> </w:t>
      </w:r>
      <w:r w:rsidR="008C0AE3">
        <w:t>not</w:t>
      </w:r>
      <w:r w:rsidR="008C0AE3">
        <w:rPr>
          <w:spacing w:val="-10"/>
        </w:rPr>
        <w:t xml:space="preserve"> </w:t>
      </w:r>
      <w:r w:rsidR="008C0AE3">
        <w:t>endogenous</w:t>
      </w:r>
      <w:r w:rsidR="008C0AE3">
        <w:rPr>
          <w:spacing w:val="-10"/>
        </w:rPr>
        <w:t xml:space="preserve"> </w:t>
      </w:r>
      <w:r w:rsidR="008C0AE3">
        <w:t>variables</w:t>
      </w:r>
      <w:r w:rsidR="008C0AE3">
        <w:rPr>
          <w:spacing w:val="-10"/>
        </w:rPr>
        <w:t xml:space="preserve"> </w:t>
      </w:r>
      <w:r w:rsidR="008C0AE3">
        <w:t>in</w:t>
      </w:r>
      <w:r w:rsidR="008C0AE3">
        <w:rPr>
          <w:spacing w:val="-10"/>
        </w:rPr>
        <w:t xml:space="preserve"> </w:t>
      </w:r>
      <w:r w:rsidR="008C0AE3">
        <w:t>impacting</w:t>
      </w:r>
      <w:r w:rsidR="008C0AE3">
        <w:rPr>
          <w:spacing w:val="-10"/>
        </w:rPr>
        <w:t xml:space="preserve"> </w:t>
      </w:r>
      <w:r w:rsidR="008C0AE3">
        <w:t>gender</w:t>
      </w:r>
      <w:r w:rsidR="008C0AE3">
        <w:rPr>
          <w:spacing w:val="-10"/>
        </w:rPr>
        <w:t xml:space="preserve"> </w:t>
      </w:r>
      <w:r w:rsidR="008C0AE3">
        <w:t>inequality</w:t>
      </w:r>
      <w:r w:rsidR="008C0AE3">
        <w:rPr>
          <w:spacing w:val="-10"/>
        </w:rPr>
        <w:t xml:space="preserve"> </w:t>
      </w:r>
      <w:r w:rsidR="008C0AE3">
        <w:t>when</w:t>
      </w:r>
      <w:r w:rsidR="008C0AE3">
        <w:rPr>
          <w:spacing w:val="-10"/>
        </w:rPr>
        <w:t xml:space="preserve"> </w:t>
      </w:r>
      <w:r w:rsidR="008C0AE3">
        <w:t>included</w:t>
      </w:r>
      <w:r w:rsidR="008C0AE3">
        <w:rPr>
          <w:spacing w:val="-10"/>
        </w:rPr>
        <w:t xml:space="preserve"> </w:t>
      </w:r>
      <w:r w:rsidR="008C0AE3">
        <w:t>alongside the Fintech variable. The above provide evidence that the model is free from endogeneity concerns.</w:t>
      </w:r>
    </w:p>
    <w:p w14:paraId="45840DA2" w14:textId="77777777" w:rsidR="008C0AE3" w:rsidRDefault="008C0AE3" w:rsidP="008C0AE3">
      <w:pPr>
        <w:pStyle w:val="BodyText"/>
        <w:spacing w:before="1" w:line="360" w:lineRule="auto"/>
        <w:rPr>
          <w:sz w:val="38"/>
        </w:rPr>
      </w:pPr>
    </w:p>
    <w:p w14:paraId="3F4F311D" w14:textId="554D7944" w:rsidR="008C0AE3" w:rsidRPr="009F5A82" w:rsidRDefault="008C0AE3" w:rsidP="009F5A82">
      <w:pPr>
        <w:pStyle w:val="BodyText"/>
        <w:spacing w:line="360" w:lineRule="auto"/>
        <w:ind w:left="409" w:right="1447"/>
        <w:jc w:val="center"/>
        <w:rPr>
          <w:rFonts w:ascii="Bookman Old Style"/>
          <w:i/>
        </w:rPr>
      </w:pPr>
      <w:r>
        <w:rPr>
          <w:rFonts w:ascii="Bookman Old Style"/>
          <w:i/>
        </w:rPr>
        <w:t>&lt;</w:t>
      </w:r>
      <w:r>
        <w:t>Insert Table</w:t>
      </w:r>
      <w:r>
        <w:rPr>
          <w:spacing w:val="1"/>
        </w:rPr>
        <w:t xml:space="preserve"> </w:t>
      </w:r>
      <w:r>
        <w:t>9</w:t>
      </w:r>
      <w:r>
        <w:rPr>
          <w:spacing w:val="1"/>
        </w:rPr>
        <w:t xml:space="preserve"> </w:t>
      </w:r>
      <w:r>
        <w:rPr>
          <w:spacing w:val="-2"/>
        </w:rPr>
        <w:t>here</w:t>
      </w:r>
      <w:r>
        <w:rPr>
          <w:rFonts w:ascii="Bookman Old Style"/>
          <w:i/>
          <w:spacing w:val="-2"/>
        </w:rPr>
        <w:t>&gt;</w:t>
      </w:r>
    </w:p>
    <w:p w14:paraId="5C1BE97E" w14:textId="474C9F27" w:rsidR="008C0AE3" w:rsidRPr="009F5A82" w:rsidRDefault="009F5A82" w:rsidP="009F5A82">
      <w:pPr>
        <w:tabs>
          <w:tab w:val="left" w:pos="778"/>
        </w:tabs>
        <w:spacing w:line="360" w:lineRule="auto"/>
        <w:rPr>
          <w:i/>
          <w:sz w:val="24"/>
        </w:rPr>
      </w:pPr>
      <w:bookmarkStart w:id="15" w:name="Fixed_effects_:_Time_,_Income_group_and_"/>
      <w:bookmarkEnd w:id="15"/>
      <w:r>
        <w:rPr>
          <w:i/>
          <w:sz w:val="24"/>
        </w:rPr>
        <w:t xml:space="preserve">  </w:t>
      </w:r>
      <w:r w:rsidR="008C0AE3" w:rsidRPr="009F5A82">
        <w:rPr>
          <w:i/>
          <w:sz w:val="24"/>
        </w:rPr>
        <w:t>Fixed</w:t>
      </w:r>
      <w:r w:rsidR="008C0AE3" w:rsidRPr="009F5A82">
        <w:rPr>
          <w:i/>
          <w:spacing w:val="-11"/>
          <w:sz w:val="24"/>
        </w:rPr>
        <w:t xml:space="preserve"> </w:t>
      </w:r>
      <w:r w:rsidR="008C0AE3" w:rsidRPr="009F5A82">
        <w:rPr>
          <w:i/>
          <w:sz w:val="24"/>
        </w:rPr>
        <w:t>effects</w:t>
      </w:r>
      <w:r w:rsidR="008C0AE3" w:rsidRPr="009F5A82">
        <w:rPr>
          <w:i/>
          <w:spacing w:val="-11"/>
          <w:sz w:val="24"/>
        </w:rPr>
        <w:t>:</w:t>
      </w:r>
      <w:r w:rsidR="008C0AE3" w:rsidRPr="009F5A82">
        <w:rPr>
          <w:i/>
          <w:spacing w:val="1"/>
          <w:sz w:val="24"/>
        </w:rPr>
        <w:t xml:space="preserve"> </w:t>
      </w:r>
      <w:r w:rsidR="001B5B15" w:rsidRPr="009F5A82">
        <w:rPr>
          <w:i/>
          <w:sz w:val="24"/>
        </w:rPr>
        <w:t>Time</w:t>
      </w:r>
      <w:r w:rsidR="001B5B15" w:rsidRPr="009F5A82">
        <w:rPr>
          <w:i/>
          <w:spacing w:val="-11"/>
          <w:sz w:val="24"/>
        </w:rPr>
        <w:t>,</w:t>
      </w:r>
      <w:r w:rsidR="008C0AE3" w:rsidRPr="009F5A82">
        <w:rPr>
          <w:i/>
          <w:spacing w:val="-11"/>
          <w:sz w:val="24"/>
        </w:rPr>
        <w:t xml:space="preserve"> </w:t>
      </w:r>
      <w:r w:rsidR="008C0AE3" w:rsidRPr="009F5A82">
        <w:rPr>
          <w:i/>
          <w:sz w:val="24"/>
        </w:rPr>
        <w:t>Income</w:t>
      </w:r>
      <w:r w:rsidR="008C0AE3" w:rsidRPr="009F5A82">
        <w:rPr>
          <w:i/>
          <w:spacing w:val="-11"/>
          <w:sz w:val="24"/>
        </w:rPr>
        <w:t xml:space="preserve"> </w:t>
      </w:r>
      <w:r w:rsidR="00B929BB" w:rsidRPr="009F5A82">
        <w:rPr>
          <w:i/>
          <w:sz w:val="24"/>
        </w:rPr>
        <w:t>group</w:t>
      </w:r>
      <w:r w:rsidR="00B929BB" w:rsidRPr="009F5A82">
        <w:rPr>
          <w:i/>
          <w:spacing w:val="-10"/>
          <w:sz w:val="24"/>
        </w:rPr>
        <w:t>, Development</w:t>
      </w:r>
      <w:r w:rsidR="008C0AE3" w:rsidRPr="009F5A82">
        <w:rPr>
          <w:i/>
          <w:spacing w:val="-11"/>
          <w:sz w:val="24"/>
        </w:rPr>
        <w:t xml:space="preserve"> </w:t>
      </w:r>
      <w:r w:rsidR="008C0AE3" w:rsidRPr="009F5A82">
        <w:rPr>
          <w:i/>
          <w:spacing w:val="-2"/>
          <w:sz w:val="24"/>
        </w:rPr>
        <w:t>stage</w:t>
      </w:r>
      <w:r w:rsidR="005839D9" w:rsidRPr="009F5A82">
        <w:rPr>
          <w:i/>
          <w:spacing w:val="-2"/>
          <w:sz w:val="24"/>
        </w:rPr>
        <w:t xml:space="preserve"> </w:t>
      </w:r>
    </w:p>
    <w:p w14:paraId="35D97D50" w14:textId="77777777" w:rsidR="008C0AE3" w:rsidRDefault="008C0AE3" w:rsidP="008C0AE3">
      <w:pPr>
        <w:pStyle w:val="BodyText"/>
        <w:spacing w:before="3" w:line="360" w:lineRule="auto"/>
        <w:rPr>
          <w:i/>
          <w:sz w:val="23"/>
        </w:rPr>
      </w:pPr>
    </w:p>
    <w:p w14:paraId="581D6BF9" w14:textId="0F4857F9" w:rsidR="00103565" w:rsidRPr="00E922BB" w:rsidRDefault="00C8391B" w:rsidP="00E922BB">
      <w:pPr>
        <w:pStyle w:val="BodyText"/>
        <w:spacing w:line="360" w:lineRule="auto"/>
        <w:ind w:left="119" w:right="1157"/>
        <w:jc w:val="both"/>
        <w:rPr>
          <w:rFonts w:ascii="Bookman Old Style"/>
          <w:i/>
        </w:rPr>
      </w:pPr>
      <w:r>
        <w:t xml:space="preserve"> </w:t>
      </w:r>
      <w:r>
        <w:tab/>
        <w:t>Next,</w:t>
      </w:r>
      <w:r w:rsidR="00F7006D">
        <w:t xml:space="preserve"> we investigate whether results are consistent after </w:t>
      </w:r>
      <w:r w:rsidR="006965ED">
        <w:t xml:space="preserve">controlling for </w:t>
      </w:r>
      <w:r w:rsidR="001E7A26">
        <w:t xml:space="preserve">i) </w:t>
      </w:r>
      <w:r w:rsidR="006965ED">
        <w:t xml:space="preserve">a </w:t>
      </w:r>
      <w:r w:rsidR="008C0AE3">
        <w:t>countries’</w:t>
      </w:r>
      <w:r w:rsidR="008C0AE3">
        <w:rPr>
          <w:spacing w:val="-7"/>
        </w:rPr>
        <w:t xml:space="preserve"> </w:t>
      </w:r>
      <w:r w:rsidR="008C0AE3">
        <w:t>income</w:t>
      </w:r>
      <w:r w:rsidR="008C0AE3">
        <w:rPr>
          <w:spacing w:val="-7"/>
        </w:rPr>
        <w:t xml:space="preserve"> </w:t>
      </w:r>
      <w:r w:rsidR="008C0AE3">
        <w:t>level</w:t>
      </w:r>
      <w:r w:rsidR="006C17F0">
        <w:t xml:space="preserve">, </w:t>
      </w:r>
      <w:r w:rsidR="001E7A26">
        <w:rPr>
          <w:spacing w:val="-7"/>
        </w:rPr>
        <w:t xml:space="preserve">ii) </w:t>
      </w:r>
      <w:r w:rsidR="004B4FD8">
        <w:t>t</w:t>
      </w:r>
      <w:r w:rsidR="008C0AE3">
        <w:t>ime</w:t>
      </w:r>
      <w:r w:rsidR="001A4BE7">
        <w:t>-period</w:t>
      </w:r>
      <w:r w:rsidR="008C0AE3">
        <w:t>,</w:t>
      </w:r>
      <w:r w:rsidR="008C0AE3">
        <w:rPr>
          <w:spacing w:val="-7"/>
        </w:rPr>
        <w:t xml:space="preserve"> </w:t>
      </w:r>
      <w:r w:rsidR="008E6D3A">
        <w:rPr>
          <w:spacing w:val="-7"/>
        </w:rPr>
        <w:t xml:space="preserve">and </w:t>
      </w:r>
      <w:r w:rsidR="001E7A26">
        <w:rPr>
          <w:spacing w:val="-7"/>
        </w:rPr>
        <w:t xml:space="preserve">iii) </w:t>
      </w:r>
      <w:r w:rsidR="004B4FD8">
        <w:rPr>
          <w:spacing w:val="-7"/>
        </w:rPr>
        <w:t>c</w:t>
      </w:r>
      <w:r w:rsidR="008C0AE3">
        <w:t>ount</w:t>
      </w:r>
      <w:r w:rsidR="008E6D3A">
        <w:t>ry</w:t>
      </w:r>
      <w:r w:rsidR="008C0AE3">
        <w:rPr>
          <w:spacing w:val="-7"/>
        </w:rPr>
        <w:t xml:space="preserve"> </w:t>
      </w:r>
      <w:r w:rsidR="008C0AE3">
        <w:t>development</w:t>
      </w:r>
      <w:r w:rsidR="008C0AE3">
        <w:rPr>
          <w:spacing w:val="-7"/>
        </w:rPr>
        <w:t xml:space="preserve"> </w:t>
      </w:r>
      <w:r w:rsidR="008C0AE3">
        <w:t xml:space="preserve">stage. </w:t>
      </w:r>
      <w:r w:rsidR="0042738B">
        <w:t>In the first analysis,</w:t>
      </w:r>
      <w:r w:rsidR="00A631EB">
        <w:t xml:space="preserve"> years </w:t>
      </w:r>
      <w:r w:rsidR="0042738B">
        <w:t>in</w:t>
      </w:r>
      <w:r w:rsidR="00A631EB">
        <w:t xml:space="preserve"> waves</w:t>
      </w:r>
      <w:r w:rsidR="00996F6C">
        <w:t xml:space="preserve"> </w:t>
      </w:r>
      <w:r w:rsidR="0042738B">
        <w:t xml:space="preserve">relating to </w:t>
      </w:r>
      <w:r w:rsidR="00D95925">
        <w:t xml:space="preserve">2011, </w:t>
      </w:r>
      <w:r w:rsidR="00996F6C">
        <w:t>2014, 2017 and 2021</w:t>
      </w:r>
      <w:r w:rsidR="007D6474">
        <w:t xml:space="preserve">, </w:t>
      </w:r>
      <w:r w:rsidR="00273C5A">
        <w:t xml:space="preserve">are allocated </w:t>
      </w:r>
      <w:r w:rsidR="004C4159">
        <w:t xml:space="preserve">a </w:t>
      </w:r>
      <w:r w:rsidR="007D6474">
        <w:t xml:space="preserve"> dummy variable for each year</w:t>
      </w:r>
      <w:r w:rsidR="004C4159">
        <w:t xml:space="preserve"> (1)</w:t>
      </w:r>
      <w:r w:rsidR="00273C5A">
        <w:t>, 0 otherwise</w:t>
      </w:r>
      <w:r w:rsidR="00A631EB">
        <w:t>.</w:t>
      </w:r>
      <w:r w:rsidR="00E23B77" w:rsidRPr="00E23B77">
        <w:t xml:space="preserve"> </w:t>
      </w:r>
      <w:r w:rsidR="00174DA7" w:rsidRPr="00E23B77">
        <w:t xml:space="preserve">In </w:t>
      </w:r>
      <w:r w:rsidR="00721CD7">
        <w:t>the second analysis</w:t>
      </w:r>
      <w:r w:rsidR="00174DA7" w:rsidRPr="00E23B77">
        <w:t xml:space="preserve">, </w:t>
      </w:r>
      <w:r w:rsidR="00721CD7">
        <w:t>d</w:t>
      </w:r>
      <w:r w:rsidR="008C0AE3">
        <w:t>eveloping</w:t>
      </w:r>
      <w:r w:rsidR="008C0AE3" w:rsidRPr="00E23B77">
        <w:t xml:space="preserve"> </w:t>
      </w:r>
      <w:r w:rsidR="008C0AE3">
        <w:t>countries</w:t>
      </w:r>
      <w:r w:rsidR="008C0AE3" w:rsidRPr="00E23B77">
        <w:t xml:space="preserve"> </w:t>
      </w:r>
      <w:r w:rsidR="00EF56C4">
        <w:t xml:space="preserve">are assigned a </w:t>
      </w:r>
      <w:r w:rsidR="00EF56C4" w:rsidRPr="00E23B77">
        <w:t>value of 1</w:t>
      </w:r>
      <w:r w:rsidR="007030E0" w:rsidRPr="00E23B77">
        <w:t xml:space="preserve">. </w:t>
      </w:r>
      <w:r w:rsidR="00EF56C4" w:rsidRPr="00E23B77">
        <w:t xml:space="preserve">Developed </w:t>
      </w:r>
      <w:r w:rsidR="00EF56C4" w:rsidRPr="00E23B77">
        <w:lastRenderedPageBreak/>
        <w:t xml:space="preserve">countries are assigned a value of 0. </w:t>
      </w:r>
      <w:r w:rsidR="00700D76">
        <w:t xml:space="preserve">In the third analysis, </w:t>
      </w:r>
      <w:r w:rsidR="009346EC">
        <w:t>dummy variables are assigned a 1</w:t>
      </w:r>
      <w:r w:rsidR="007D6474">
        <w:t>/0</w:t>
      </w:r>
      <w:r w:rsidR="009346EC">
        <w:t xml:space="preserve"> </w:t>
      </w:r>
      <w:r w:rsidR="007D6474">
        <w:t xml:space="preserve">dummy variable </w:t>
      </w:r>
      <w:r w:rsidR="0005526A">
        <w:t>based on</w:t>
      </w:r>
      <w:r w:rsidR="007D6474">
        <w:t xml:space="preserve"> </w:t>
      </w:r>
      <w:r w:rsidR="009346EC">
        <w:t>lower, lower-middle, and higher-middle income</w:t>
      </w:r>
      <w:r w:rsidR="007D6474">
        <w:t>, and high income</w:t>
      </w:r>
      <w:r w:rsidR="009346EC">
        <w:t xml:space="preserve"> </w:t>
      </w:r>
      <w:bookmarkStart w:id="16" w:name="_Hlk198213352"/>
      <w:r w:rsidR="0005526A">
        <w:t>status</w:t>
      </w:r>
      <w:r w:rsidR="007D6474">
        <w:t xml:space="preserve">. </w:t>
      </w:r>
      <w:r w:rsidR="009346EC">
        <w:t xml:space="preserve">When we introduce these </w:t>
      </w:r>
      <w:r w:rsidR="007D6474">
        <w:t xml:space="preserve">additional </w:t>
      </w:r>
      <w:r w:rsidR="009346EC">
        <w:t>dummy variable</w:t>
      </w:r>
      <w:r w:rsidR="0005526A">
        <w:t xml:space="preserve"> controls</w:t>
      </w:r>
      <w:r w:rsidR="009346EC">
        <w:t xml:space="preserve"> into model, </w:t>
      </w:r>
      <w:r w:rsidR="00307644">
        <w:t xml:space="preserve">untabulated </w:t>
      </w:r>
      <w:r w:rsidR="0093255E">
        <w:t>results remain qualitatively indifferent</w:t>
      </w:r>
      <w:bookmarkEnd w:id="16"/>
      <w:r w:rsidR="00C868DE">
        <w:t>, adding additional robustness to our analysis.</w:t>
      </w:r>
    </w:p>
    <w:p w14:paraId="542F240E" w14:textId="77777777" w:rsidR="00103565" w:rsidRPr="00103565" w:rsidRDefault="00103565" w:rsidP="00103565">
      <w:pPr>
        <w:pStyle w:val="BodyText"/>
        <w:spacing w:line="360" w:lineRule="auto"/>
        <w:ind w:left="120" w:right="1157" w:firstLine="3"/>
        <w:jc w:val="both"/>
      </w:pPr>
    </w:p>
    <w:p w14:paraId="42BCFFDE" w14:textId="0EA61185" w:rsidR="008C0AE3" w:rsidRPr="009F5A82" w:rsidRDefault="009F5A82" w:rsidP="009F5A82">
      <w:pPr>
        <w:tabs>
          <w:tab w:val="left" w:pos="778"/>
        </w:tabs>
        <w:spacing w:line="360" w:lineRule="auto"/>
        <w:ind w:hanging="418"/>
        <w:rPr>
          <w:i/>
          <w:sz w:val="24"/>
        </w:rPr>
      </w:pPr>
      <w:bookmarkStart w:id="17" w:name="Machine_learning"/>
      <w:bookmarkEnd w:id="17"/>
      <w:r>
        <w:rPr>
          <w:i/>
          <w:sz w:val="24"/>
        </w:rPr>
        <w:t xml:space="preserve">         </w:t>
      </w:r>
      <w:r w:rsidR="008C0AE3" w:rsidRPr="009F5A82">
        <w:rPr>
          <w:i/>
          <w:sz w:val="24"/>
        </w:rPr>
        <w:t>Machine</w:t>
      </w:r>
      <w:r w:rsidR="008C0AE3" w:rsidRPr="009F5A82">
        <w:rPr>
          <w:i/>
          <w:spacing w:val="-14"/>
          <w:sz w:val="24"/>
        </w:rPr>
        <w:t xml:space="preserve"> </w:t>
      </w:r>
      <w:r w:rsidR="008C0AE3" w:rsidRPr="009F5A82">
        <w:rPr>
          <w:i/>
          <w:spacing w:val="-2"/>
          <w:sz w:val="24"/>
        </w:rPr>
        <w:t>learning</w:t>
      </w:r>
      <w:r>
        <w:rPr>
          <w:i/>
          <w:spacing w:val="-2"/>
          <w:sz w:val="24"/>
        </w:rPr>
        <w:br/>
      </w:r>
    </w:p>
    <w:p w14:paraId="67B0AD7B" w14:textId="2CE7B556" w:rsidR="008C0AE3" w:rsidRDefault="00E774EF" w:rsidP="008C0AE3">
      <w:pPr>
        <w:pStyle w:val="BodyText"/>
        <w:spacing w:before="1" w:line="360" w:lineRule="auto"/>
        <w:ind w:left="120" w:right="1157" w:firstLine="3"/>
        <w:jc w:val="both"/>
      </w:pPr>
      <w:r>
        <w:t xml:space="preserve"> </w:t>
      </w:r>
      <w:r>
        <w:tab/>
      </w:r>
      <w:r w:rsidR="00C868DE">
        <w:t>M</w:t>
      </w:r>
      <w:r>
        <w:t>achine learning (</w:t>
      </w:r>
      <w:r w:rsidR="008C0AE3">
        <w:t>ML</w:t>
      </w:r>
      <w:r>
        <w:t>)</w:t>
      </w:r>
      <w:r w:rsidR="008C0AE3">
        <w:rPr>
          <w:spacing w:val="-4"/>
        </w:rPr>
        <w:t xml:space="preserve"> </w:t>
      </w:r>
      <w:r w:rsidR="008C0AE3">
        <w:t>analysis</w:t>
      </w:r>
      <w:r w:rsidR="008C0AE3">
        <w:rPr>
          <w:spacing w:val="-3"/>
        </w:rPr>
        <w:t xml:space="preserve"> </w:t>
      </w:r>
      <w:r>
        <w:t>investigates</w:t>
      </w:r>
      <w:r w:rsidR="008C0AE3">
        <w:rPr>
          <w:spacing w:val="-4"/>
        </w:rPr>
        <w:t xml:space="preserve"> </w:t>
      </w:r>
      <w:r w:rsidR="008C0AE3">
        <w:t>the</w:t>
      </w:r>
      <w:r w:rsidR="008C0AE3">
        <w:rPr>
          <w:spacing w:val="-4"/>
        </w:rPr>
        <w:t xml:space="preserve"> </w:t>
      </w:r>
      <w:r w:rsidR="008C0AE3">
        <w:t>impact</w:t>
      </w:r>
      <w:r w:rsidR="008C0AE3">
        <w:rPr>
          <w:spacing w:val="-3"/>
        </w:rPr>
        <w:t xml:space="preserve"> </w:t>
      </w:r>
      <w:r w:rsidR="008C0AE3">
        <w:t>of</w:t>
      </w:r>
      <w:r w:rsidR="008C0AE3">
        <w:rPr>
          <w:spacing w:val="-4"/>
        </w:rPr>
        <w:t xml:space="preserve"> </w:t>
      </w:r>
      <w:r w:rsidR="008C0AE3">
        <w:t>Fintech</w:t>
      </w:r>
      <w:r w:rsidR="001B4C36">
        <w:t>’s</w:t>
      </w:r>
      <w:r w:rsidR="008C0AE3">
        <w:rPr>
          <w:spacing w:val="-3"/>
        </w:rPr>
        <w:t xml:space="preserve"> </w:t>
      </w:r>
      <w:r w:rsidR="008C0AE3">
        <w:t>effect</w:t>
      </w:r>
      <w:r w:rsidR="008C0AE3">
        <w:rPr>
          <w:spacing w:val="-4"/>
        </w:rPr>
        <w:t xml:space="preserve"> </w:t>
      </w:r>
      <w:r w:rsidR="008C0AE3">
        <w:t>on</w:t>
      </w:r>
      <w:r w:rsidR="008C0AE3">
        <w:rPr>
          <w:spacing w:val="-3"/>
        </w:rPr>
        <w:t xml:space="preserve"> </w:t>
      </w:r>
      <w:r w:rsidR="008C0AE3">
        <w:t>GII</w:t>
      </w:r>
      <w:r w:rsidR="008C0AE3">
        <w:rPr>
          <w:spacing w:val="-4"/>
        </w:rPr>
        <w:t xml:space="preserve"> </w:t>
      </w:r>
      <w:r w:rsidR="008C0AE3">
        <w:t>through</w:t>
      </w:r>
      <w:r w:rsidR="008C0AE3">
        <w:rPr>
          <w:spacing w:val="-3"/>
        </w:rPr>
        <w:t xml:space="preserve"> </w:t>
      </w:r>
      <w:r w:rsidR="00EC2253">
        <w:t>Financial Inclusion</w:t>
      </w:r>
      <w:r w:rsidR="008C0AE3">
        <w:t>. Table</w:t>
      </w:r>
      <w:r w:rsidR="008C0AE3">
        <w:rPr>
          <w:spacing w:val="-10"/>
        </w:rPr>
        <w:t xml:space="preserve"> </w:t>
      </w:r>
      <w:r w:rsidR="008C0AE3">
        <w:t>1</w:t>
      </w:r>
      <w:r w:rsidR="00C9272A">
        <w:t>0</w:t>
      </w:r>
      <w:r w:rsidR="008C0AE3">
        <w:rPr>
          <w:spacing w:val="-11"/>
        </w:rPr>
        <w:t xml:space="preserve"> </w:t>
      </w:r>
      <w:r w:rsidR="00EC2253">
        <w:t>compares</w:t>
      </w:r>
      <w:r w:rsidR="008C0AE3">
        <w:rPr>
          <w:spacing w:val="-10"/>
        </w:rPr>
        <w:t xml:space="preserve"> </w:t>
      </w:r>
      <w:r w:rsidR="008C0AE3">
        <w:t>10</w:t>
      </w:r>
      <w:r w:rsidR="008C0AE3">
        <w:rPr>
          <w:spacing w:val="-10"/>
        </w:rPr>
        <w:t xml:space="preserve"> </w:t>
      </w:r>
      <w:r w:rsidR="008C0AE3">
        <w:t>ML</w:t>
      </w:r>
      <w:r w:rsidR="008C0AE3">
        <w:rPr>
          <w:spacing w:val="-11"/>
        </w:rPr>
        <w:t xml:space="preserve"> </w:t>
      </w:r>
      <w:r w:rsidR="008C0AE3">
        <w:t>mod</w:t>
      </w:r>
      <w:r w:rsidR="00674D4C">
        <w:t>els</w:t>
      </w:r>
      <w:r w:rsidR="008C0AE3">
        <w:t>,</w:t>
      </w:r>
      <w:r w:rsidR="008C0AE3">
        <w:rPr>
          <w:spacing w:val="-10"/>
        </w:rPr>
        <w:t xml:space="preserve"> </w:t>
      </w:r>
      <w:r w:rsidR="008C0AE3">
        <w:t>and</w:t>
      </w:r>
      <w:r w:rsidR="008C0AE3">
        <w:rPr>
          <w:spacing w:val="-10"/>
        </w:rPr>
        <w:t xml:space="preserve"> </w:t>
      </w:r>
      <w:r w:rsidR="008C0AE3">
        <w:t>identifies</w:t>
      </w:r>
      <w:r w:rsidR="008C0AE3">
        <w:rPr>
          <w:spacing w:val="-11"/>
        </w:rPr>
        <w:t xml:space="preserve"> </w:t>
      </w:r>
      <w:r w:rsidR="008C0AE3">
        <w:t>the</w:t>
      </w:r>
      <w:r w:rsidR="008C0AE3">
        <w:rPr>
          <w:spacing w:val="-10"/>
        </w:rPr>
        <w:t xml:space="preserve"> </w:t>
      </w:r>
      <w:r w:rsidR="008C0AE3">
        <w:t>best</w:t>
      </w:r>
      <w:r w:rsidR="008C0AE3">
        <w:rPr>
          <w:spacing w:val="-11"/>
        </w:rPr>
        <w:t xml:space="preserve"> </w:t>
      </w:r>
      <w:r w:rsidR="008C0AE3">
        <w:t>model</w:t>
      </w:r>
      <w:r w:rsidR="008C0AE3">
        <w:rPr>
          <w:spacing w:val="-10"/>
        </w:rPr>
        <w:t xml:space="preserve"> </w:t>
      </w:r>
      <w:r w:rsidR="008C0AE3">
        <w:t>for</w:t>
      </w:r>
      <w:r w:rsidR="008C0AE3">
        <w:rPr>
          <w:spacing w:val="-10"/>
        </w:rPr>
        <w:t xml:space="preserve"> </w:t>
      </w:r>
      <w:r w:rsidR="008C0AE3">
        <w:t>each</w:t>
      </w:r>
      <w:r w:rsidR="008C0AE3">
        <w:rPr>
          <w:spacing w:val="-11"/>
        </w:rPr>
        <w:t xml:space="preserve"> </w:t>
      </w:r>
      <w:r w:rsidR="008C0AE3">
        <w:t>regression, based on their R2.</w:t>
      </w:r>
      <w:r w:rsidR="00DD112D">
        <w:t xml:space="preserve"> </w:t>
      </w:r>
      <w:r w:rsidR="002A06D2">
        <w:t>In our initial analysis, t</w:t>
      </w:r>
      <w:r w:rsidR="00DD112D" w:rsidRPr="00DD112D">
        <w:t>he Extra</w:t>
      </w:r>
      <w:r w:rsidR="00DD112D" w:rsidRPr="00DD112D">
        <w:rPr>
          <w:spacing w:val="11"/>
        </w:rPr>
        <w:t xml:space="preserve"> </w:t>
      </w:r>
      <w:r w:rsidR="00DD112D" w:rsidRPr="00DD112D">
        <w:t>Trees</w:t>
      </w:r>
      <w:r w:rsidR="00DD112D" w:rsidRPr="00DD112D">
        <w:rPr>
          <w:spacing w:val="12"/>
        </w:rPr>
        <w:t xml:space="preserve"> </w:t>
      </w:r>
      <w:r w:rsidR="00DD112D" w:rsidRPr="00DD112D">
        <w:t>Regressor</w:t>
      </w:r>
      <w:r w:rsidR="00DD112D" w:rsidRPr="00DD112D">
        <w:rPr>
          <w:spacing w:val="12"/>
        </w:rPr>
        <w:t xml:space="preserve"> </w:t>
      </w:r>
      <w:r w:rsidR="00DD112D" w:rsidRPr="00DD112D">
        <w:rPr>
          <w:spacing w:val="-4"/>
        </w:rPr>
        <w:t xml:space="preserve">(ET) model is </w:t>
      </w:r>
      <w:r w:rsidR="000C47ED">
        <w:rPr>
          <w:spacing w:val="-4"/>
        </w:rPr>
        <w:t xml:space="preserve">found to be </w:t>
      </w:r>
      <w:r w:rsidR="00DD112D" w:rsidRPr="00DD112D">
        <w:rPr>
          <w:spacing w:val="-4"/>
        </w:rPr>
        <w:t>superior in accuracy</w:t>
      </w:r>
      <w:r w:rsidR="000C47ED">
        <w:rPr>
          <w:spacing w:val="-4"/>
        </w:rPr>
        <w:t>,</w:t>
      </w:r>
      <w:r w:rsidR="00DD112D" w:rsidRPr="00DD112D">
        <w:rPr>
          <w:spacing w:val="-4"/>
        </w:rPr>
        <w:t xml:space="preserve"> </w:t>
      </w:r>
      <w:r w:rsidR="0085278E" w:rsidRPr="00DD112D">
        <w:rPr>
          <w:spacing w:val="-4"/>
        </w:rPr>
        <w:t>compared</w:t>
      </w:r>
      <w:r w:rsidR="00DD112D" w:rsidRPr="00DD112D">
        <w:rPr>
          <w:spacing w:val="-4"/>
        </w:rPr>
        <w:t xml:space="preserve"> to the </w:t>
      </w:r>
      <w:r w:rsidR="000C47ED" w:rsidRPr="00DD112D">
        <w:rPr>
          <w:spacing w:val="-4"/>
        </w:rPr>
        <w:t>r</w:t>
      </w:r>
      <w:r w:rsidR="000C47ED">
        <w:rPr>
          <w:spacing w:val="-4"/>
        </w:rPr>
        <w:t xml:space="preserve">emainder </w:t>
      </w:r>
      <w:r w:rsidR="00DD112D" w:rsidRPr="00DD112D">
        <w:rPr>
          <w:spacing w:val="-4"/>
        </w:rPr>
        <w:t>of the ML modules.</w:t>
      </w:r>
    </w:p>
    <w:p w14:paraId="2ACF3C91" w14:textId="7DD19517" w:rsidR="0085278E" w:rsidRDefault="008C0AE3" w:rsidP="0085278E">
      <w:pPr>
        <w:pStyle w:val="BodyText"/>
        <w:spacing w:before="73" w:line="360" w:lineRule="auto"/>
        <w:ind w:left="409" w:right="1447"/>
        <w:jc w:val="center"/>
        <w:rPr>
          <w:rFonts w:ascii="Bookman Old Style"/>
          <w:i/>
        </w:rPr>
      </w:pPr>
      <w:r>
        <w:rPr>
          <w:rFonts w:ascii="Bookman Old Style"/>
          <w:i/>
        </w:rPr>
        <w:t>&lt;</w:t>
      </w:r>
      <w:r>
        <w:t>Insert Table 1</w:t>
      </w:r>
      <w:r w:rsidR="00C9272A">
        <w:t>0</w:t>
      </w:r>
      <w:r>
        <w:rPr>
          <w:spacing w:val="1"/>
        </w:rPr>
        <w:t xml:space="preserve"> </w:t>
      </w:r>
      <w:r>
        <w:rPr>
          <w:spacing w:val="-4"/>
        </w:rPr>
        <w:t>here</w:t>
      </w:r>
      <w:r>
        <w:rPr>
          <w:rFonts w:ascii="Bookman Old Style"/>
          <w:i/>
          <w:spacing w:val="-4"/>
        </w:rPr>
        <w:t>&gt;</w:t>
      </w:r>
    </w:p>
    <w:p w14:paraId="43F1ED7D" w14:textId="301AB5ED" w:rsidR="008C0AE3" w:rsidRPr="006B72A3" w:rsidRDefault="001677C9" w:rsidP="00C9272A">
      <w:pPr>
        <w:pStyle w:val="BodyText"/>
        <w:spacing w:before="73" w:line="360" w:lineRule="auto"/>
        <w:ind w:left="142" w:right="1447"/>
        <w:jc w:val="both"/>
      </w:pPr>
      <w:r>
        <w:t xml:space="preserve"> </w:t>
      </w:r>
      <w:r>
        <w:tab/>
      </w:r>
      <w:r w:rsidR="008C0AE3">
        <w:t xml:space="preserve">Figure </w:t>
      </w:r>
      <w:r w:rsidR="00DD112D">
        <w:t>3</w:t>
      </w:r>
      <w:r w:rsidR="008C0AE3">
        <w:t xml:space="preserve"> shows the results of the variables importance, followed by the features selection.</w:t>
      </w:r>
      <w:r w:rsidR="008C0AE3">
        <w:rPr>
          <w:spacing w:val="40"/>
        </w:rPr>
        <w:t xml:space="preserve"> </w:t>
      </w:r>
      <w:r w:rsidR="00DD112D">
        <w:t>The purpose of the variable importance approach is to rank variables in terms of their</w:t>
      </w:r>
      <w:r w:rsidR="0085278E">
        <w:t xml:space="preserve"> </w:t>
      </w:r>
      <w:r w:rsidR="00DD112D">
        <w:t>significance</w:t>
      </w:r>
      <w:r w:rsidR="001B4C36">
        <w:t>,</w:t>
      </w:r>
      <w:r w:rsidR="0085278E">
        <w:t xml:space="preserve"> </w:t>
      </w:r>
      <w:r w:rsidR="001B4C36">
        <w:t>w</w:t>
      </w:r>
      <w:r w:rsidR="0085278E">
        <w:t>hile the feature selection help isolat</w:t>
      </w:r>
      <w:r w:rsidR="00EE0844">
        <w:t>e</w:t>
      </w:r>
      <w:r w:rsidR="0085278E">
        <w:t xml:space="preserve"> non</w:t>
      </w:r>
      <w:r w:rsidR="001B4C36">
        <w:t>-</w:t>
      </w:r>
      <w:r w:rsidR="0085278E">
        <w:t xml:space="preserve">significant factors. </w:t>
      </w:r>
      <w:r w:rsidR="008C0AE3">
        <w:t xml:space="preserve">The results in Figure </w:t>
      </w:r>
      <w:r w:rsidR="00DD112D">
        <w:t>3</w:t>
      </w:r>
      <w:r w:rsidR="008C0AE3">
        <w:t xml:space="preserve"> are consistent with the results obtained in Table 7 and 8.</w:t>
      </w:r>
      <w:r w:rsidR="008C0AE3">
        <w:rPr>
          <w:spacing w:val="40"/>
        </w:rPr>
        <w:t xml:space="preserve"> </w:t>
      </w:r>
      <w:r w:rsidR="008C0AE3">
        <w:t>Namely</w:t>
      </w:r>
      <w:r w:rsidR="001B4C36">
        <w:t>,</w:t>
      </w:r>
      <w:r w:rsidR="008C0AE3">
        <w:t xml:space="preserve"> </w:t>
      </w:r>
      <w:r w:rsidR="001B4C36">
        <w:t>v</w:t>
      </w:r>
      <w:r w:rsidR="008C0AE3">
        <w:t xml:space="preserve">ariables importance figures show that Account ownership </w:t>
      </w:r>
      <w:r w:rsidR="001B4C36">
        <w:t xml:space="preserve">is </w:t>
      </w:r>
      <w:r w:rsidR="008C0AE3">
        <w:t>higher, compared to Saving and Borrowing in terms of impacting gender inequality.</w:t>
      </w:r>
      <w:r w:rsidR="00E54B08">
        <w:rPr>
          <w:spacing w:val="40"/>
        </w:rPr>
        <w:t xml:space="preserve"> </w:t>
      </w:r>
      <w:r w:rsidR="008C0AE3">
        <w:t>This is further confirmed by the features selection graphs. Account ownership is ranked as feature 2, while the features selection stops at 8.</w:t>
      </w:r>
      <w:r w:rsidR="008C0AE3">
        <w:rPr>
          <w:spacing w:val="40"/>
        </w:rPr>
        <w:t xml:space="preserve"> </w:t>
      </w:r>
      <w:r w:rsidR="008C0AE3">
        <w:t>On the other hand,</w:t>
      </w:r>
      <w:r w:rsidR="008C0AE3">
        <w:rPr>
          <w:spacing w:val="-7"/>
        </w:rPr>
        <w:t xml:space="preserve"> </w:t>
      </w:r>
      <w:r w:rsidR="008C0AE3">
        <w:t>Saving</w:t>
      </w:r>
      <w:r w:rsidR="008C0AE3">
        <w:rPr>
          <w:spacing w:val="-8"/>
        </w:rPr>
        <w:t xml:space="preserve"> </w:t>
      </w:r>
      <w:r w:rsidR="008C0AE3">
        <w:t>is</w:t>
      </w:r>
      <w:r w:rsidR="008C0AE3">
        <w:rPr>
          <w:spacing w:val="-8"/>
        </w:rPr>
        <w:t xml:space="preserve"> </w:t>
      </w:r>
      <w:r w:rsidR="008C0AE3">
        <w:t>ranked</w:t>
      </w:r>
      <w:r w:rsidR="008C0AE3">
        <w:rPr>
          <w:spacing w:val="-8"/>
        </w:rPr>
        <w:t xml:space="preserve"> </w:t>
      </w:r>
      <w:r w:rsidR="008C0AE3">
        <w:t>5th,</w:t>
      </w:r>
      <w:r w:rsidR="008C0AE3">
        <w:rPr>
          <w:spacing w:val="-7"/>
        </w:rPr>
        <w:t xml:space="preserve"> </w:t>
      </w:r>
      <w:r w:rsidR="008C0AE3">
        <w:t>while</w:t>
      </w:r>
      <w:r w:rsidR="008C0AE3">
        <w:rPr>
          <w:spacing w:val="-8"/>
        </w:rPr>
        <w:t xml:space="preserve"> </w:t>
      </w:r>
      <w:r w:rsidR="008C0AE3">
        <w:t>the</w:t>
      </w:r>
      <w:r w:rsidR="008C0AE3">
        <w:rPr>
          <w:spacing w:val="-8"/>
        </w:rPr>
        <w:t xml:space="preserve"> </w:t>
      </w:r>
      <w:r w:rsidR="008C0AE3">
        <w:t>features</w:t>
      </w:r>
      <w:r w:rsidR="008C0AE3">
        <w:rPr>
          <w:spacing w:val="-8"/>
        </w:rPr>
        <w:t xml:space="preserve"> </w:t>
      </w:r>
      <w:r w:rsidR="008C0AE3">
        <w:t>selection</w:t>
      </w:r>
      <w:r w:rsidR="008C0AE3">
        <w:rPr>
          <w:spacing w:val="-8"/>
        </w:rPr>
        <w:t xml:space="preserve"> </w:t>
      </w:r>
      <w:r w:rsidR="008C0AE3">
        <w:t>stops</w:t>
      </w:r>
      <w:r w:rsidR="008C0AE3">
        <w:rPr>
          <w:spacing w:val="-8"/>
        </w:rPr>
        <w:t xml:space="preserve"> </w:t>
      </w:r>
      <w:r w:rsidR="008C0AE3">
        <w:t>at</w:t>
      </w:r>
      <w:r w:rsidR="008C0AE3">
        <w:rPr>
          <w:spacing w:val="-8"/>
        </w:rPr>
        <w:t xml:space="preserve"> </w:t>
      </w:r>
      <w:r w:rsidR="008C0AE3">
        <w:t>the</w:t>
      </w:r>
      <w:r w:rsidR="008C0AE3">
        <w:rPr>
          <w:spacing w:val="-8"/>
        </w:rPr>
        <w:t xml:space="preserve"> </w:t>
      </w:r>
      <w:r w:rsidR="008C0AE3">
        <w:t>fourth</w:t>
      </w:r>
      <w:r w:rsidR="008C0AE3">
        <w:rPr>
          <w:spacing w:val="-8"/>
        </w:rPr>
        <w:t xml:space="preserve"> </w:t>
      </w:r>
      <w:r w:rsidR="008C0AE3">
        <w:t xml:space="preserve">variable. </w:t>
      </w:r>
      <w:r w:rsidR="00EC2253">
        <w:t>Similarly,</w:t>
      </w:r>
      <w:r w:rsidR="008C0AE3">
        <w:rPr>
          <w:spacing w:val="-8"/>
        </w:rPr>
        <w:t xml:space="preserve"> </w:t>
      </w:r>
      <w:r w:rsidR="008C0AE3">
        <w:t>Borrowing</w:t>
      </w:r>
      <w:r w:rsidR="008C0AE3">
        <w:rPr>
          <w:spacing w:val="-4"/>
        </w:rPr>
        <w:t xml:space="preserve"> </w:t>
      </w:r>
      <w:r w:rsidR="008C0AE3">
        <w:t>is</w:t>
      </w:r>
      <w:r w:rsidR="008C0AE3">
        <w:rPr>
          <w:spacing w:val="-4"/>
        </w:rPr>
        <w:t xml:space="preserve"> </w:t>
      </w:r>
      <w:r w:rsidR="008C0AE3">
        <w:t>ranked</w:t>
      </w:r>
      <w:r w:rsidR="008C0AE3">
        <w:rPr>
          <w:spacing w:val="-4"/>
        </w:rPr>
        <w:t xml:space="preserve"> </w:t>
      </w:r>
      <w:r w:rsidR="008C0AE3">
        <w:t>7</w:t>
      </w:r>
      <w:r w:rsidR="008C0AE3" w:rsidRPr="00E54B08">
        <w:rPr>
          <w:vertAlign w:val="superscript"/>
        </w:rPr>
        <w:t>th</w:t>
      </w:r>
      <w:r w:rsidR="00E54B08">
        <w:t>,</w:t>
      </w:r>
      <w:r w:rsidR="008C0AE3">
        <w:rPr>
          <w:spacing w:val="-4"/>
        </w:rPr>
        <w:t xml:space="preserve"> </w:t>
      </w:r>
      <w:r w:rsidR="008C0AE3">
        <w:t>while</w:t>
      </w:r>
      <w:r w:rsidR="008C0AE3">
        <w:rPr>
          <w:spacing w:val="-4"/>
        </w:rPr>
        <w:t xml:space="preserve"> </w:t>
      </w:r>
      <w:r w:rsidR="008C0AE3">
        <w:t>the</w:t>
      </w:r>
      <w:r w:rsidR="008C0AE3">
        <w:rPr>
          <w:spacing w:val="-4"/>
        </w:rPr>
        <w:t xml:space="preserve"> </w:t>
      </w:r>
      <w:r w:rsidR="008C0AE3">
        <w:t>features</w:t>
      </w:r>
      <w:r w:rsidR="008C0AE3">
        <w:rPr>
          <w:spacing w:val="-4"/>
        </w:rPr>
        <w:t xml:space="preserve"> </w:t>
      </w:r>
      <w:r w:rsidR="008C0AE3">
        <w:t>selection</w:t>
      </w:r>
      <w:r w:rsidR="008C0AE3">
        <w:rPr>
          <w:spacing w:val="-4"/>
        </w:rPr>
        <w:t xml:space="preserve"> </w:t>
      </w:r>
      <w:r w:rsidR="008C0AE3">
        <w:t>stops</w:t>
      </w:r>
      <w:r w:rsidR="008C0AE3">
        <w:rPr>
          <w:spacing w:val="-4"/>
        </w:rPr>
        <w:t xml:space="preserve"> </w:t>
      </w:r>
      <w:r w:rsidR="008C0AE3">
        <w:t>at</w:t>
      </w:r>
      <w:r w:rsidR="008C0AE3">
        <w:rPr>
          <w:spacing w:val="-4"/>
        </w:rPr>
        <w:t xml:space="preserve"> </w:t>
      </w:r>
      <w:r w:rsidR="008C0AE3">
        <w:t>the</w:t>
      </w:r>
      <w:r w:rsidR="008C0AE3">
        <w:rPr>
          <w:spacing w:val="-4"/>
        </w:rPr>
        <w:t xml:space="preserve"> </w:t>
      </w:r>
      <w:r w:rsidR="008C0AE3">
        <w:t>sixth</w:t>
      </w:r>
      <w:r w:rsidR="008C0AE3">
        <w:rPr>
          <w:spacing w:val="-4"/>
        </w:rPr>
        <w:t xml:space="preserve"> </w:t>
      </w:r>
      <w:r w:rsidR="008C0AE3">
        <w:t>variable. These</w:t>
      </w:r>
      <w:r w:rsidR="008C0AE3">
        <w:rPr>
          <w:spacing w:val="-4"/>
        </w:rPr>
        <w:t xml:space="preserve"> </w:t>
      </w:r>
      <w:r w:rsidR="008C0AE3">
        <w:t>results</w:t>
      </w:r>
      <w:r w:rsidR="008C0AE3">
        <w:rPr>
          <w:spacing w:val="-4"/>
        </w:rPr>
        <w:t xml:space="preserve"> </w:t>
      </w:r>
      <w:r w:rsidR="00B412C6">
        <w:t>provide additional support to</w:t>
      </w:r>
      <w:r w:rsidR="008C0AE3">
        <w:t xml:space="preserve"> </w:t>
      </w:r>
      <w:r w:rsidR="00B412C6">
        <w:t>previous</w:t>
      </w:r>
      <w:r w:rsidR="008C0AE3">
        <w:rPr>
          <w:spacing w:val="-2"/>
        </w:rPr>
        <w:t xml:space="preserve"> </w:t>
      </w:r>
      <w:r w:rsidR="008C0AE3">
        <w:t>results</w:t>
      </w:r>
      <w:r w:rsidR="0067567C">
        <w:t>,</w:t>
      </w:r>
      <w:r w:rsidR="008C0AE3">
        <w:rPr>
          <w:spacing w:val="-2"/>
        </w:rPr>
        <w:t xml:space="preserve"> </w:t>
      </w:r>
      <w:r w:rsidR="008C0AE3">
        <w:t>that</w:t>
      </w:r>
      <w:r w:rsidR="008C0AE3">
        <w:rPr>
          <w:spacing w:val="-2"/>
        </w:rPr>
        <w:t xml:space="preserve"> </w:t>
      </w:r>
      <w:r w:rsidR="008C0AE3">
        <w:t>Account</w:t>
      </w:r>
      <w:r w:rsidR="008C0AE3">
        <w:rPr>
          <w:spacing w:val="-2"/>
        </w:rPr>
        <w:t xml:space="preserve"> </w:t>
      </w:r>
      <w:r w:rsidR="008C0AE3">
        <w:t>ownership</w:t>
      </w:r>
      <w:r w:rsidR="008C0AE3">
        <w:rPr>
          <w:spacing w:val="-2"/>
        </w:rPr>
        <w:t xml:space="preserve"> </w:t>
      </w:r>
      <w:r w:rsidR="008C0AE3">
        <w:t>is</w:t>
      </w:r>
      <w:r w:rsidR="008C0AE3">
        <w:rPr>
          <w:spacing w:val="-2"/>
        </w:rPr>
        <w:t xml:space="preserve"> </w:t>
      </w:r>
      <w:r w:rsidR="008C0AE3">
        <w:t>the</w:t>
      </w:r>
      <w:r w:rsidR="008C0AE3">
        <w:rPr>
          <w:spacing w:val="-2"/>
        </w:rPr>
        <w:t xml:space="preserve"> </w:t>
      </w:r>
      <w:r w:rsidR="008C0AE3">
        <w:t>only</w:t>
      </w:r>
      <w:r w:rsidR="008C0AE3">
        <w:rPr>
          <w:spacing w:val="-2"/>
        </w:rPr>
        <w:t xml:space="preserve"> </w:t>
      </w:r>
      <w:r w:rsidR="008C0AE3">
        <w:t>financial</w:t>
      </w:r>
      <w:r w:rsidR="008C0AE3">
        <w:rPr>
          <w:spacing w:val="-2"/>
        </w:rPr>
        <w:t xml:space="preserve"> </w:t>
      </w:r>
      <w:r w:rsidR="008C0AE3">
        <w:t>inclusion</w:t>
      </w:r>
      <w:r w:rsidR="008C0AE3">
        <w:rPr>
          <w:spacing w:val="-2"/>
        </w:rPr>
        <w:t xml:space="preserve"> </w:t>
      </w:r>
      <w:r w:rsidR="008C0AE3">
        <w:t>metric</w:t>
      </w:r>
      <w:r w:rsidR="008C0AE3">
        <w:rPr>
          <w:spacing w:val="-2"/>
        </w:rPr>
        <w:t xml:space="preserve"> </w:t>
      </w:r>
      <w:r w:rsidR="008C0AE3">
        <w:t>to</w:t>
      </w:r>
      <w:r w:rsidR="008C0AE3">
        <w:rPr>
          <w:spacing w:val="-2"/>
        </w:rPr>
        <w:t xml:space="preserve"> </w:t>
      </w:r>
      <w:r w:rsidR="008C0AE3">
        <w:t>impact</w:t>
      </w:r>
      <w:r w:rsidR="008C0AE3">
        <w:rPr>
          <w:spacing w:val="-2"/>
        </w:rPr>
        <w:t xml:space="preserve"> </w:t>
      </w:r>
      <w:r w:rsidR="008C0AE3">
        <w:t>gender (in)equality.</w:t>
      </w:r>
      <w:r w:rsidR="006B72A3">
        <w:t xml:space="preserve"> Again, these results add support to H.1. and H.2.</w:t>
      </w:r>
      <w:r w:rsidR="006B72A3">
        <w:br/>
      </w:r>
    </w:p>
    <w:p w14:paraId="6E8DF3ED" w14:textId="41489990" w:rsidR="008C0AE3" w:rsidRPr="006B72A3" w:rsidRDefault="008C0AE3" w:rsidP="006B72A3">
      <w:pPr>
        <w:pStyle w:val="BodyText"/>
        <w:spacing w:line="360" w:lineRule="auto"/>
        <w:ind w:left="409" w:right="1447"/>
        <w:jc w:val="center"/>
        <w:rPr>
          <w:rFonts w:ascii="Bookman Old Style"/>
          <w:i/>
        </w:rPr>
      </w:pPr>
      <w:r>
        <w:rPr>
          <w:rFonts w:ascii="Bookman Old Style"/>
          <w:i/>
        </w:rPr>
        <w:t>&lt;</w:t>
      </w:r>
      <w:r>
        <w:t>Insert</w:t>
      </w:r>
      <w:r>
        <w:rPr>
          <w:spacing w:val="7"/>
        </w:rPr>
        <w:t xml:space="preserve"> </w:t>
      </w:r>
      <w:r>
        <w:t>Figure</w:t>
      </w:r>
      <w:r>
        <w:rPr>
          <w:spacing w:val="7"/>
        </w:rPr>
        <w:t xml:space="preserve"> </w:t>
      </w:r>
      <w:r w:rsidR="0085278E">
        <w:t>3</w:t>
      </w:r>
      <w:r>
        <w:rPr>
          <w:spacing w:val="7"/>
        </w:rPr>
        <w:t xml:space="preserve"> </w:t>
      </w:r>
      <w:r>
        <w:rPr>
          <w:spacing w:val="-4"/>
        </w:rPr>
        <w:t>here</w:t>
      </w:r>
      <w:r>
        <w:rPr>
          <w:rFonts w:ascii="Bookman Old Style"/>
          <w:i/>
          <w:spacing w:val="-4"/>
        </w:rPr>
        <w:t>&gt;</w:t>
      </w:r>
    </w:p>
    <w:p w14:paraId="56D3C5D4" w14:textId="77777777" w:rsidR="008C0AE3" w:rsidRDefault="008C0AE3" w:rsidP="008C0AE3">
      <w:pPr>
        <w:pStyle w:val="BodyText"/>
        <w:spacing w:before="3" w:line="360" w:lineRule="auto"/>
        <w:rPr>
          <w:rFonts w:ascii="Bookman Old Style"/>
          <w:i/>
          <w:sz w:val="22"/>
        </w:rPr>
      </w:pPr>
    </w:p>
    <w:p w14:paraId="1559443D" w14:textId="77777777" w:rsidR="008C0AE3" w:rsidRDefault="008C0AE3" w:rsidP="008C0AE3">
      <w:pPr>
        <w:pStyle w:val="Heading1"/>
        <w:numPr>
          <w:ilvl w:val="0"/>
          <w:numId w:val="3"/>
        </w:numPr>
        <w:tabs>
          <w:tab w:val="left" w:pos="419"/>
        </w:tabs>
        <w:spacing w:line="360" w:lineRule="auto"/>
      </w:pPr>
      <w:bookmarkStart w:id="18" w:name="Conclusion"/>
      <w:bookmarkEnd w:id="18"/>
      <w:r>
        <w:rPr>
          <w:spacing w:val="-2"/>
        </w:rPr>
        <w:t>Conclusion</w:t>
      </w:r>
    </w:p>
    <w:p w14:paraId="1C9B930E" w14:textId="77777777" w:rsidR="008C0AE3" w:rsidRDefault="008C0AE3" w:rsidP="008C0AE3">
      <w:pPr>
        <w:pStyle w:val="BodyText"/>
        <w:spacing w:before="5" w:line="360" w:lineRule="auto"/>
        <w:rPr>
          <w:b/>
          <w:sz w:val="35"/>
        </w:rPr>
      </w:pPr>
    </w:p>
    <w:p w14:paraId="56B913AC" w14:textId="2DACDA25" w:rsidR="00D64912" w:rsidRPr="00DA055C" w:rsidRDefault="00F41665" w:rsidP="00DA055C">
      <w:pPr>
        <w:pStyle w:val="BodyText"/>
        <w:spacing w:line="360" w:lineRule="auto"/>
        <w:ind w:left="119" w:right="1157" w:firstLine="3"/>
        <w:jc w:val="both"/>
      </w:pPr>
      <w:r>
        <w:t xml:space="preserve"> </w:t>
      </w:r>
      <w:r>
        <w:tab/>
      </w:r>
      <w:r w:rsidR="008C0AE3">
        <w:t>This study makes numerous important contributions</w:t>
      </w:r>
      <w:r w:rsidR="00864522">
        <w:t xml:space="preserve"> to knowledge</w:t>
      </w:r>
      <w:r w:rsidR="008C0AE3">
        <w:t>.</w:t>
      </w:r>
      <w:r w:rsidR="008C0AE3" w:rsidRPr="00BA3720">
        <w:t xml:space="preserve"> </w:t>
      </w:r>
      <w:r w:rsidR="008C0AE3">
        <w:t xml:space="preserve">First, </w:t>
      </w:r>
      <w:r w:rsidR="004850CC">
        <w:t xml:space="preserve">there are disagreements </w:t>
      </w:r>
      <w:r w:rsidR="00A94BD1">
        <w:t>regarding</w:t>
      </w:r>
      <w:r w:rsidR="004850CC">
        <w:t xml:space="preserve"> the impact of Fintech </w:t>
      </w:r>
      <w:r w:rsidR="00560687">
        <w:t>i</w:t>
      </w:r>
      <w:r w:rsidR="004850CC">
        <w:t xml:space="preserve">n </w:t>
      </w:r>
      <w:r w:rsidR="00560687">
        <w:t>promoting f</w:t>
      </w:r>
      <w:r w:rsidR="004850CC">
        <w:t xml:space="preserve">inancial inclusion. </w:t>
      </w:r>
      <w:r w:rsidR="004F4947">
        <w:t>P</w:t>
      </w:r>
      <w:r w:rsidR="00EB0129">
        <w:t xml:space="preserve">roponents argue that </w:t>
      </w:r>
      <w:r w:rsidR="00197A8D">
        <w:t>Fintech promotes financial inclusion</w:t>
      </w:r>
      <w:r w:rsidR="00DA2671">
        <w:t>,</w:t>
      </w:r>
      <w:r w:rsidR="00197A8D">
        <w:t xml:space="preserve"> </w:t>
      </w:r>
      <w:r w:rsidR="00560687">
        <w:t xml:space="preserve">through enabling </w:t>
      </w:r>
      <w:r w:rsidR="00140CA9">
        <w:t>customers to have greater</w:t>
      </w:r>
      <w:r w:rsidR="00DA2671">
        <w:t xml:space="preserve"> to access </w:t>
      </w:r>
      <w:r w:rsidR="00FA1216">
        <w:t xml:space="preserve">to </w:t>
      </w:r>
      <w:r w:rsidR="00FA1216">
        <w:lastRenderedPageBreak/>
        <w:t xml:space="preserve">financial services, and by extension </w:t>
      </w:r>
      <w:r w:rsidR="00DA2671">
        <w:t>usage</w:t>
      </w:r>
      <w:r w:rsidR="003D5434">
        <w:t xml:space="preserve"> </w:t>
      </w:r>
      <w:r w:rsidR="00140CA9">
        <w:t xml:space="preserve"> </w:t>
      </w:r>
      <w:r w:rsidR="00197A8D">
        <w:t>(Ansar et al.</w:t>
      </w:r>
      <w:r w:rsidR="00197A8D" w:rsidRPr="00BA3720">
        <w:t xml:space="preserve"> </w:t>
      </w:r>
      <w:r w:rsidR="00197A8D">
        <w:t>2018; Arner et al., 2018; Demir et al., 2022;</w:t>
      </w:r>
      <w:r w:rsidR="00362428">
        <w:t xml:space="preserve"> </w:t>
      </w:r>
      <w:r w:rsidR="00197A8D">
        <w:t xml:space="preserve">Ghosh, 2016; Jack </w:t>
      </w:r>
      <w:r w:rsidR="006770FA">
        <w:t>&amp;</w:t>
      </w:r>
      <w:r w:rsidR="00DA2671">
        <w:t xml:space="preserve"> </w:t>
      </w:r>
      <w:r w:rsidR="00197A8D">
        <w:t xml:space="preserve">Suri, 2011; Mbiti </w:t>
      </w:r>
      <w:r w:rsidR="006770FA">
        <w:t>&amp;</w:t>
      </w:r>
      <w:r w:rsidR="0067567C">
        <w:t xml:space="preserve"> </w:t>
      </w:r>
      <w:r w:rsidR="00197A8D">
        <w:t xml:space="preserve">Weil, 2015; </w:t>
      </w:r>
      <w:r w:rsidR="00197A8D" w:rsidRPr="00D86A25">
        <w:t>Tchamyou et al., 2019</w:t>
      </w:r>
      <w:r w:rsidR="00197A8D">
        <w:t>).</w:t>
      </w:r>
      <w:r w:rsidR="00362428">
        <w:t xml:space="preserve"> On the other hand, critics argue that</w:t>
      </w:r>
      <w:r w:rsidR="00906518">
        <w:t xml:space="preserve"> Fintech</w:t>
      </w:r>
      <w:r w:rsidR="0060481C">
        <w:t xml:space="preserve">’s effect in promoting financial inclusion is limited </w:t>
      </w:r>
      <w:r w:rsidR="00C753C9">
        <w:t>(</w:t>
      </w:r>
      <w:r w:rsidR="00C753C9" w:rsidRPr="00C73477">
        <w:t>Bartlett et al.</w:t>
      </w:r>
      <w:r w:rsidR="00C753C9">
        <w:t xml:space="preserve">, 2018; </w:t>
      </w:r>
      <w:r w:rsidR="00C753C9" w:rsidRPr="004A7E92">
        <w:t>Komürcüoğlu</w:t>
      </w:r>
      <w:r w:rsidR="00C753C9">
        <w:t xml:space="preserve"> &amp;</w:t>
      </w:r>
      <w:r w:rsidR="0060481C">
        <w:t xml:space="preserve"> </w:t>
      </w:r>
      <w:r w:rsidR="00C753C9" w:rsidRPr="004A7E92">
        <w:t>Komürcüoğlu</w:t>
      </w:r>
      <w:r w:rsidR="00C753C9">
        <w:t xml:space="preserve">, 2025; </w:t>
      </w:r>
      <w:r w:rsidR="00C753C9" w:rsidRPr="00C73477">
        <w:t>Philippon</w:t>
      </w:r>
      <w:r w:rsidR="00C753C9">
        <w:t xml:space="preserve">, </w:t>
      </w:r>
      <w:r w:rsidR="00C753C9" w:rsidRPr="00C73477">
        <w:t>2019</w:t>
      </w:r>
      <w:r w:rsidR="00C753C9">
        <w:t xml:space="preserve">). </w:t>
      </w:r>
      <w:r w:rsidR="00A15160">
        <w:t>Consistent</w:t>
      </w:r>
      <w:r w:rsidR="00A15160" w:rsidRPr="00DA055C">
        <w:t xml:space="preserve"> </w:t>
      </w:r>
      <w:r w:rsidR="00A15160">
        <w:t>with</w:t>
      </w:r>
      <w:r w:rsidR="00A15160" w:rsidRPr="00DA055C">
        <w:t xml:space="preserve"> </w:t>
      </w:r>
      <w:r w:rsidR="003F56C0">
        <w:t>former</w:t>
      </w:r>
      <w:r w:rsidR="00AB791B">
        <w:t xml:space="preserve"> assertion</w:t>
      </w:r>
      <w:r w:rsidR="003F56C0">
        <w:t>,</w:t>
      </w:r>
      <w:r w:rsidR="00380EE2">
        <w:t xml:space="preserve"> we extend the literature with evidence that on an international basis, </w:t>
      </w:r>
      <w:r w:rsidR="00F22440" w:rsidRPr="00DA055C">
        <w:t xml:space="preserve">Fintech promotes financial inclusion </w:t>
      </w:r>
      <w:r w:rsidR="003423F8">
        <w:t>for</w:t>
      </w:r>
      <w:r w:rsidR="00900CEF">
        <w:t xml:space="preserve"> females </w:t>
      </w:r>
      <w:r w:rsidR="00F22440" w:rsidRPr="00DA055C">
        <w:t xml:space="preserve">in </w:t>
      </w:r>
      <w:r w:rsidR="00DA055C" w:rsidRPr="00DA055C">
        <w:t xml:space="preserve">terms of Access </w:t>
      </w:r>
      <w:r w:rsidR="00DA055C">
        <w:t>(opening and Account)</w:t>
      </w:r>
      <w:r w:rsidR="009E115A">
        <w:t>,</w:t>
      </w:r>
      <w:r w:rsidR="00DA055C">
        <w:t xml:space="preserve"> </w:t>
      </w:r>
      <w:r w:rsidR="00DA055C" w:rsidRPr="00DA055C">
        <w:t>and Active</w:t>
      </w:r>
      <w:r w:rsidR="00DA055C" w:rsidRPr="00BA3720">
        <w:t xml:space="preserve"> </w:t>
      </w:r>
      <w:r w:rsidR="009E115A" w:rsidRPr="00BA3720">
        <w:t xml:space="preserve">services </w:t>
      </w:r>
      <w:r w:rsidR="00DA055C" w:rsidRPr="00BA3720">
        <w:t xml:space="preserve">(Borrowing </w:t>
      </w:r>
      <w:r w:rsidR="00C753C9" w:rsidRPr="00BA3720">
        <w:t xml:space="preserve">and </w:t>
      </w:r>
      <w:r w:rsidR="00DA055C" w:rsidRPr="00BA3720">
        <w:t xml:space="preserve">Saving). </w:t>
      </w:r>
    </w:p>
    <w:p w14:paraId="33895CAA" w14:textId="5C425D95" w:rsidR="002C5015" w:rsidRPr="00714F5B" w:rsidRDefault="009C7CD4" w:rsidP="00714F5B">
      <w:pPr>
        <w:pStyle w:val="BodyText"/>
        <w:spacing w:before="215" w:line="360" w:lineRule="auto"/>
        <w:ind w:left="119" w:right="1157" w:firstLine="3"/>
        <w:jc w:val="both"/>
        <w:rPr>
          <w:spacing w:val="-1"/>
        </w:rPr>
      </w:pPr>
      <w:r>
        <w:tab/>
      </w:r>
      <w:r w:rsidR="008C0AE3">
        <w:t xml:space="preserve">Second, </w:t>
      </w:r>
      <w:r w:rsidR="00727508">
        <w:t xml:space="preserve">Carlsen (2022) </w:t>
      </w:r>
      <w:r w:rsidR="007E0925">
        <w:t>argu</w:t>
      </w:r>
      <w:r w:rsidR="00727508">
        <w:t>es</w:t>
      </w:r>
      <w:r w:rsidR="007E0925">
        <w:t xml:space="preserve"> </w:t>
      </w:r>
      <w:r w:rsidR="00727508">
        <w:t xml:space="preserve">that </w:t>
      </w:r>
      <w:r w:rsidR="007E0925">
        <w:t>Fintech</w:t>
      </w:r>
      <w:r w:rsidR="009E115A">
        <w:t>’s</w:t>
      </w:r>
      <w:r w:rsidR="007E0925">
        <w:rPr>
          <w:spacing w:val="-15"/>
        </w:rPr>
        <w:t xml:space="preserve"> </w:t>
      </w:r>
      <w:r w:rsidR="00727508">
        <w:t>effect in reducing</w:t>
      </w:r>
      <w:r w:rsidR="007E0925">
        <w:rPr>
          <w:spacing w:val="-15"/>
        </w:rPr>
        <w:t xml:space="preserve"> </w:t>
      </w:r>
      <w:r w:rsidR="00727508">
        <w:rPr>
          <w:spacing w:val="-15"/>
        </w:rPr>
        <w:t>in</w:t>
      </w:r>
      <w:r w:rsidR="007E0925">
        <w:t>equality</w:t>
      </w:r>
      <w:r w:rsidR="007E0925">
        <w:rPr>
          <w:spacing w:val="-15"/>
        </w:rPr>
        <w:t xml:space="preserve"> </w:t>
      </w:r>
      <w:r w:rsidR="007E0925">
        <w:t>is</w:t>
      </w:r>
      <w:r w:rsidR="007E0925">
        <w:rPr>
          <w:spacing w:val="-15"/>
        </w:rPr>
        <w:t xml:space="preserve"> </w:t>
      </w:r>
      <w:r w:rsidR="007E0925">
        <w:t>now</w:t>
      </w:r>
      <w:r w:rsidR="007E0925">
        <w:rPr>
          <w:spacing w:val="-15"/>
        </w:rPr>
        <w:t xml:space="preserve"> </w:t>
      </w:r>
      <w:r w:rsidR="007E0925">
        <w:t>well-understood</w:t>
      </w:r>
      <w:r w:rsidR="007E0925">
        <w:rPr>
          <w:spacing w:val="-15"/>
        </w:rPr>
        <w:t xml:space="preserve"> </w:t>
      </w:r>
      <w:r w:rsidR="007E0925">
        <w:t>in</w:t>
      </w:r>
      <w:r w:rsidR="007E0925">
        <w:rPr>
          <w:spacing w:val="-15"/>
        </w:rPr>
        <w:t xml:space="preserve"> </w:t>
      </w:r>
      <w:r w:rsidR="007E0925">
        <w:t>the</w:t>
      </w:r>
      <w:r w:rsidR="007E0925">
        <w:rPr>
          <w:spacing w:val="-15"/>
        </w:rPr>
        <w:t xml:space="preserve"> </w:t>
      </w:r>
      <w:r w:rsidR="007E0925">
        <w:t>extant</w:t>
      </w:r>
      <w:r w:rsidR="007E0925">
        <w:rPr>
          <w:spacing w:val="-15"/>
        </w:rPr>
        <w:t xml:space="preserve"> </w:t>
      </w:r>
      <w:r w:rsidR="007E0925">
        <w:t xml:space="preserve">literature. </w:t>
      </w:r>
      <w:r w:rsidR="00E62D79">
        <w:rPr>
          <w:spacing w:val="-1"/>
        </w:rPr>
        <w:t>Many argue that Fintech has the potential to reduce gender inequality</w:t>
      </w:r>
      <w:r w:rsidR="007A5DBC">
        <w:rPr>
          <w:spacing w:val="-1"/>
        </w:rPr>
        <w:t>,</w:t>
      </w:r>
      <w:r w:rsidR="00E62D79">
        <w:rPr>
          <w:spacing w:val="-1"/>
        </w:rPr>
        <w:t xml:space="preserve"> </w:t>
      </w:r>
      <w:proofErr w:type="gramStart"/>
      <w:r w:rsidR="00E62D79">
        <w:rPr>
          <w:spacing w:val="-1"/>
        </w:rPr>
        <w:t>through the use of</w:t>
      </w:r>
      <w:proofErr w:type="gramEnd"/>
      <w:r w:rsidR="00E62D79">
        <w:rPr>
          <w:spacing w:val="-1"/>
        </w:rPr>
        <w:t xml:space="preserve"> algorithms, which reduc</w:t>
      </w:r>
      <w:r w:rsidR="00284AA2">
        <w:rPr>
          <w:spacing w:val="-1"/>
        </w:rPr>
        <w:t>e</w:t>
      </w:r>
      <w:r w:rsidR="00E62D79">
        <w:rPr>
          <w:spacing w:val="-1"/>
        </w:rPr>
        <w:t xml:space="preserve"> inherent b</w:t>
      </w:r>
      <w:r w:rsidR="00BA3720">
        <w:rPr>
          <w:spacing w:val="-1"/>
        </w:rPr>
        <w:t>i</w:t>
      </w:r>
      <w:r w:rsidR="00E62D79">
        <w:rPr>
          <w:spacing w:val="-1"/>
        </w:rPr>
        <w:t>as</w:t>
      </w:r>
      <w:r w:rsidR="00284AA2">
        <w:rPr>
          <w:spacing w:val="-1"/>
        </w:rPr>
        <w:t>es</w:t>
      </w:r>
      <w:r w:rsidR="00E62D79">
        <w:rPr>
          <w:spacing w:val="-1"/>
        </w:rPr>
        <w:t xml:space="preserve"> </w:t>
      </w:r>
      <w:r w:rsidR="000320A1">
        <w:rPr>
          <w:spacing w:val="-1"/>
        </w:rPr>
        <w:t>that prevent access to financial services</w:t>
      </w:r>
      <w:r w:rsidR="00E62D79">
        <w:rPr>
          <w:spacing w:val="-1"/>
        </w:rPr>
        <w:t xml:space="preserve"> (</w:t>
      </w:r>
      <w:r w:rsidR="00E62D79">
        <w:t xml:space="preserve">Johnson et al., 2019; Lui </w:t>
      </w:r>
      <w:r w:rsidR="006770FA">
        <w:t>&amp;</w:t>
      </w:r>
      <w:r w:rsidR="005D5441">
        <w:t xml:space="preserve"> </w:t>
      </w:r>
      <w:r w:rsidR="00E62D79">
        <w:t>Lamb, 2018; Packin</w:t>
      </w:r>
      <w:r w:rsidR="00E62D79">
        <w:rPr>
          <w:spacing w:val="-11"/>
        </w:rPr>
        <w:t xml:space="preserve"> </w:t>
      </w:r>
      <w:r w:rsidR="006770FA">
        <w:rPr>
          <w:spacing w:val="-11"/>
        </w:rPr>
        <w:t>&amp;</w:t>
      </w:r>
      <w:r w:rsidR="005D5441">
        <w:rPr>
          <w:spacing w:val="-11"/>
        </w:rPr>
        <w:t xml:space="preserve"> </w:t>
      </w:r>
      <w:r w:rsidR="00E62D79">
        <w:t>Lev-Aretz,</w:t>
      </w:r>
      <w:r w:rsidR="00E62D79">
        <w:rPr>
          <w:spacing w:val="-11"/>
        </w:rPr>
        <w:t xml:space="preserve"> </w:t>
      </w:r>
      <w:r w:rsidR="00E62D79">
        <w:t xml:space="preserve">2018; Song et al., 2024; Loco </w:t>
      </w:r>
      <w:r w:rsidR="006770FA">
        <w:t>&amp;</w:t>
      </w:r>
      <w:r w:rsidR="005D5441">
        <w:t xml:space="preserve"> </w:t>
      </w:r>
      <w:r w:rsidR="00E62D79">
        <w:t>Yang, 2022)</w:t>
      </w:r>
      <w:r w:rsidR="00E62D79">
        <w:rPr>
          <w:spacing w:val="-1"/>
        </w:rPr>
        <w:t xml:space="preserve">. </w:t>
      </w:r>
      <w:r w:rsidR="00F55552">
        <w:rPr>
          <w:spacing w:val="-1"/>
        </w:rPr>
        <w:t>On the other hand</w:t>
      </w:r>
      <w:r w:rsidR="00E62D79">
        <w:rPr>
          <w:spacing w:val="-1"/>
        </w:rPr>
        <w:t>, it is argued that Fintech may not be instrumental in reducing gender inequality</w:t>
      </w:r>
      <w:r w:rsidR="007A5DBC">
        <w:rPr>
          <w:spacing w:val="-1"/>
        </w:rPr>
        <w:t>, due to social constraints</w:t>
      </w:r>
      <w:r w:rsidR="00E62D79">
        <w:rPr>
          <w:spacing w:val="-1"/>
        </w:rPr>
        <w:t xml:space="preserve"> </w:t>
      </w:r>
      <w:r w:rsidR="000320A1">
        <w:rPr>
          <w:spacing w:val="-1"/>
        </w:rPr>
        <w:t>(</w:t>
      </w:r>
      <w:r w:rsidR="00F55552" w:rsidRPr="003C5268">
        <w:t>Kömürcüoğlu</w:t>
      </w:r>
      <w:r w:rsidR="00F55552">
        <w:t xml:space="preserve"> &amp; </w:t>
      </w:r>
      <w:r w:rsidR="00F55552" w:rsidRPr="003C5268">
        <w:t>Kömürcüoğlu</w:t>
      </w:r>
      <w:r w:rsidR="00F55552">
        <w:t xml:space="preserve"> </w:t>
      </w:r>
      <w:r w:rsidR="00E62D79">
        <w:t>2025; Sparks &amp; Eckenrode, 2020).</w:t>
      </w:r>
      <w:r w:rsidR="00791D2A">
        <w:t xml:space="preserve"> O</w:t>
      </w:r>
      <w:r w:rsidR="005D5441">
        <w:t>ur empirical results offer</w:t>
      </w:r>
      <w:r w:rsidR="000320A1">
        <w:t xml:space="preserve"> </w:t>
      </w:r>
      <w:r w:rsidR="008C0AE3">
        <w:t>nuance</w:t>
      </w:r>
      <w:r w:rsidR="000320A1">
        <w:t xml:space="preserve"> to extend these</w:t>
      </w:r>
      <w:r w:rsidR="008C0AE3">
        <w:t xml:space="preserve"> </w:t>
      </w:r>
      <w:r w:rsidR="005662B5">
        <w:t>interpretation</w:t>
      </w:r>
      <w:r w:rsidR="000320A1">
        <w:t xml:space="preserve">s. </w:t>
      </w:r>
      <w:r w:rsidR="00DA055C" w:rsidRPr="00192A4D">
        <w:t>More specifically, we</w:t>
      </w:r>
      <w:r w:rsidR="000320A1" w:rsidRPr="00192A4D">
        <w:t xml:space="preserve"> provide</w:t>
      </w:r>
      <w:r w:rsidR="00393C9C" w:rsidRPr="00192A4D">
        <w:t xml:space="preserve"> empirical evidence that </w:t>
      </w:r>
      <w:r w:rsidR="00BD3E23" w:rsidRPr="00192A4D">
        <w:t xml:space="preserve">in an instance where females </w:t>
      </w:r>
      <w:r w:rsidR="00393C9C" w:rsidRPr="00192A4D">
        <w:t>open</w:t>
      </w:r>
      <w:r w:rsidR="008C7DBD">
        <w:t xml:space="preserve"> </w:t>
      </w:r>
      <w:r w:rsidR="00393C9C" w:rsidRPr="00192A4D">
        <w:t>an Account</w:t>
      </w:r>
      <w:r w:rsidR="00D524BE" w:rsidRPr="00192A4D">
        <w:t>, Fintech can</w:t>
      </w:r>
      <w:r w:rsidR="00393C9C" w:rsidRPr="00192A4D">
        <w:t xml:space="preserve"> reduce gender inequality</w:t>
      </w:r>
      <w:r w:rsidR="00483B83" w:rsidRPr="00192A4D">
        <w:t>. However</w:t>
      </w:r>
      <w:r w:rsidR="00D37116" w:rsidRPr="00192A4D">
        <w:t>,</w:t>
      </w:r>
      <w:r w:rsidR="00393C9C" w:rsidRPr="00192A4D">
        <w:t xml:space="preserve"> </w:t>
      </w:r>
      <w:r w:rsidR="00D93CDE" w:rsidRPr="00192A4D">
        <w:t>Fintech</w:t>
      </w:r>
      <w:r w:rsidR="00D93CDE">
        <w:rPr>
          <w:spacing w:val="-1"/>
        </w:rPr>
        <w:t xml:space="preserve"> is shown to not enact a reduc</w:t>
      </w:r>
      <w:r w:rsidR="00B52A15">
        <w:rPr>
          <w:spacing w:val="-1"/>
        </w:rPr>
        <w:t>tion gender inequality through</w:t>
      </w:r>
      <w:r w:rsidR="00614B44">
        <w:rPr>
          <w:spacing w:val="-1"/>
        </w:rPr>
        <w:t xml:space="preserve"> </w:t>
      </w:r>
      <w:r w:rsidR="00B52A15">
        <w:rPr>
          <w:spacing w:val="-1"/>
        </w:rPr>
        <w:t xml:space="preserve">active forms of financial inclusion </w:t>
      </w:r>
      <w:r w:rsidR="00614B44">
        <w:rPr>
          <w:spacing w:val="-1"/>
        </w:rPr>
        <w:t xml:space="preserve">that enhance </w:t>
      </w:r>
      <w:r w:rsidR="00D93CDE">
        <w:rPr>
          <w:spacing w:val="-1"/>
        </w:rPr>
        <w:t xml:space="preserve">social mobility </w:t>
      </w:r>
      <w:r w:rsidR="00BD3E23">
        <w:rPr>
          <w:spacing w:val="-1"/>
        </w:rPr>
        <w:t>(Borrowing and Saving)</w:t>
      </w:r>
      <w:r w:rsidR="00D553C1">
        <w:rPr>
          <w:spacing w:val="-1"/>
        </w:rPr>
        <w:t xml:space="preserve">. </w:t>
      </w:r>
      <w:r w:rsidR="00A52B38">
        <w:t>W</w:t>
      </w:r>
      <w:r w:rsidR="00B21C40">
        <w:t>e interpret t</w:t>
      </w:r>
      <w:r w:rsidR="00614B44">
        <w:t xml:space="preserve">he results as follows. </w:t>
      </w:r>
      <w:r w:rsidR="00A74D0D">
        <w:t xml:space="preserve">There is the potential for the </w:t>
      </w:r>
      <w:r w:rsidR="00B21C40">
        <w:t>algorithms</w:t>
      </w:r>
      <w:r w:rsidR="00A74D0D">
        <w:t xml:space="preserve"> used in Fintech </w:t>
      </w:r>
      <w:r w:rsidR="00BD3E23">
        <w:t xml:space="preserve"> may</w:t>
      </w:r>
      <w:r w:rsidR="00B21C40">
        <w:t xml:space="preserve"> reduce </w:t>
      </w:r>
      <w:r w:rsidR="009D01E9">
        <w:t>biases</w:t>
      </w:r>
      <w:r w:rsidR="00A52B38">
        <w:t xml:space="preserve">. </w:t>
      </w:r>
      <w:r w:rsidR="002D3DB0">
        <w:t>However,</w:t>
      </w:r>
      <w:r w:rsidR="009D01E9">
        <w:t xml:space="preserve"> the social inequality that females are likely to face </w:t>
      </w:r>
      <w:proofErr w:type="gramStart"/>
      <w:r w:rsidR="009D01E9">
        <w:t>as a result of</w:t>
      </w:r>
      <w:proofErr w:type="gramEnd"/>
      <w:r w:rsidR="009D01E9">
        <w:t xml:space="preserve"> </w:t>
      </w:r>
      <w:r w:rsidR="0021649E">
        <w:t xml:space="preserve">restricted </w:t>
      </w:r>
      <w:r w:rsidR="009D01E9">
        <w:t xml:space="preserve">access to </w:t>
      </w:r>
      <w:r w:rsidR="002D3DB0">
        <w:t>equity</w:t>
      </w:r>
      <w:r w:rsidR="00D37116">
        <w:t>,</w:t>
      </w:r>
      <w:r w:rsidR="002D3DB0">
        <w:t xml:space="preserve"> may not be </w:t>
      </w:r>
      <w:r w:rsidR="006E7AD0">
        <w:t>overcome</w:t>
      </w:r>
      <w:r w:rsidR="009D01E9">
        <w:t xml:space="preserve"> </w:t>
      </w:r>
      <w:r w:rsidR="006E7AD0">
        <w:t>by</w:t>
      </w:r>
      <w:r w:rsidR="009D01E9">
        <w:t xml:space="preserve"> </w:t>
      </w:r>
      <w:r w:rsidR="006E7AD0">
        <w:t>Fintech adoption</w:t>
      </w:r>
      <w:r w:rsidR="00196434">
        <w:t xml:space="preserve"> alone</w:t>
      </w:r>
      <w:r w:rsidR="009D01E9">
        <w:t xml:space="preserve">. </w:t>
      </w:r>
      <w:r w:rsidR="00A43501">
        <w:t xml:space="preserve">In summary, we surmise that </w:t>
      </w:r>
      <w:r w:rsidR="002D3DB0">
        <w:t>social inequality</w:t>
      </w:r>
      <w:r w:rsidR="008B127B">
        <w:t xml:space="preserve"> is an inherent</w:t>
      </w:r>
      <w:r w:rsidR="00A43501">
        <w:t xml:space="preserve"> limitation </w:t>
      </w:r>
      <w:r w:rsidR="008B127B">
        <w:t>to</w:t>
      </w:r>
      <w:r w:rsidR="00A43501">
        <w:t xml:space="preserve"> Fintech </w:t>
      </w:r>
      <w:r w:rsidR="008B127B">
        <w:t>technology</w:t>
      </w:r>
      <w:r w:rsidR="000F301A">
        <w:t xml:space="preserve">’s effect in reducing </w:t>
      </w:r>
      <w:r w:rsidR="00791D2A">
        <w:t>the gender gap</w:t>
      </w:r>
      <w:r w:rsidR="008B127B">
        <w:t>.</w:t>
      </w:r>
      <w:r w:rsidR="008C0AE3">
        <w:rPr>
          <w:spacing w:val="-7"/>
        </w:rPr>
        <w:t xml:space="preserve"> </w:t>
      </w:r>
    </w:p>
    <w:p w14:paraId="5607C080" w14:textId="790CF8B0" w:rsidR="00DC2923" w:rsidRPr="00F87578" w:rsidRDefault="00714F5B" w:rsidP="00F87578">
      <w:pPr>
        <w:pStyle w:val="BodyText"/>
        <w:spacing w:before="192" w:line="360" w:lineRule="auto"/>
        <w:ind w:left="120" w:right="1157" w:firstLine="3"/>
        <w:jc w:val="both"/>
        <w:rPr>
          <w:color w:val="FF0000"/>
          <w:spacing w:val="-7"/>
        </w:rPr>
      </w:pPr>
      <w:r w:rsidRPr="00B27DDB">
        <w:t xml:space="preserve"> </w:t>
      </w:r>
      <w:r w:rsidRPr="00F323D3">
        <w:tab/>
        <w:t>Third</w:t>
      </w:r>
      <w:r w:rsidR="002C5015" w:rsidRPr="00F323D3">
        <w:t xml:space="preserve">, </w:t>
      </w:r>
      <w:r w:rsidR="00DC712E" w:rsidRPr="00F323D3">
        <w:t xml:space="preserve">prior to this study, </w:t>
      </w:r>
      <w:r w:rsidR="00196434" w:rsidRPr="00F323D3">
        <w:t>the incremental effect of</w:t>
      </w:r>
      <w:r w:rsidR="00831645" w:rsidRPr="00F323D3">
        <w:t xml:space="preserve"> </w:t>
      </w:r>
      <w:r w:rsidR="00DC712E" w:rsidRPr="00B45258">
        <w:t>f</w:t>
      </w:r>
      <w:r w:rsidR="00DC2923" w:rsidRPr="00B45258">
        <w:t xml:space="preserve">inancial </w:t>
      </w:r>
      <w:r w:rsidR="00DC712E" w:rsidRPr="00B45258">
        <w:t>i</w:t>
      </w:r>
      <w:r w:rsidR="00DC2923" w:rsidRPr="00B45258">
        <w:t xml:space="preserve">nclusion </w:t>
      </w:r>
      <w:r w:rsidR="00164ECE" w:rsidRPr="00B45258">
        <w:t xml:space="preserve">and </w:t>
      </w:r>
      <w:r w:rsidR="00831645" w:rsidRPr="00B45258">
        <w:t xml:space="preserve">female </w:t>
      </w:r>
      <w:r w:rsidR="00164ECE" w:rsidRPr="00B45258">
        <w:t xml:space="preserve">Fintech </w:t>
      </w:r>
      <w:r w:rsidR="00831645" w:rsidRPr="00B45258">
        <w:t xml:space="preserve">adoption </w:t>
      </w:r>
      <w:r w:rsidR="00196434" w:rsidRPr="00B45258">
        <w:t xml:space="preserve">on </w:t>
      </w:r>
      <w:r w:rsidR="00DC712E" w:rsidRPr="00B45258">
        <w:t>gender inequality</w:t>
      </w:r>
      <w:r w:rsidR="00DC2923" w:rsidRPr="00B45258">
        <w:t>, regardless of the country-level gender inequality</w:t>
      </w:r>
      <w:r w:rsidR="00BC0ABE" w:rsidRPr="00B45258">
        <w:t>, remained</w:t>
      </w:r>
      <w:r w:rsidR="00DC2923" w:rsidRPr="00B45258">
        <w:t xml:space="preserve"> a question left unanswered.</w:t>
      </w:r>
      <w:r w:rsidR="0017182F" w:rsidRPr="00B45258">
        <w:t xml:space="preserve"> We report that </w:t>
      </w:r>
      <w:r w:rsidR="00D27F7B" w:rsidRPr="00B45258">
        <w:t xml:space="preserve">regardless of gender inequality partitioning, </w:t>
      </w:r>
      <w:r w:rsidR="008C257C" w:rsidRPr="00B45258">
        <w:t xml:space="preserve">Account opening is </w:t>
      </w:r>
      <w:r w:rsidR="00CD712F" w:rsidRPr="00B45258">
        <w:t>the only financial inclusion activity which reduces</w:t>
      </w:r>
      <w:r w:rsidR="008C257C" w:rsidRPr="00B45258">
        <w:t xml:space="preserve"> gender inequality. Interestingly, </w:t>
      </w:r>
      <w:r w:rsidR="00C13699" w:rsidRPr="00B45258">
        <w:t xml:space="preserve">for those countries classified as possessing </w:t>
      </w:r>
      <w:r w:rsidR="00F37741" w:rsidRPr="00B45258">
        <w:t>lower</w:t>
      </w:r>
      <w:r w:rsidR="00C13699" w:rsidRPr="00B45258">
        <w:t xml:space="preserve"> levels of gender inequality, </w:t>
      </w:r>
      <w:r w:rsidR="007B3B91" w:rsidRPr="00B45258">
        <w:t xml:space="preserve">female Fintech adoption is shown </w:t>
      </w:r>
      <w:r w:rsidR="00B33F65" w:rsidRPr="00B45258">
        <w:t>to not have an incremental</w:t>
      </w:r>
      <w:r w:rsidR="00F37741" w:rsidRPr="00B45258">
        <w:t xml:space="preserve"> </w:t>
      </w:r>
      <w:r w:rsidR="00B33F65" w:rsidRPr="00B45258">
        <w:t>e</w:t>
      </w:r>
      <w:r w:rsidR="00F37741" w:rsidRPr="00B45258">
        <w:t xml:space="preserve">ffect </w:t>
      </w:r>
      <w:r w:rsidR="00B33F65" w:rsidRPr="00B45258">
        <w:t xml:space="preserve">on </w:t>
      </w:r>
      <w:r w:rsidR="00B459E3" w:rsidRPr="00B45258">
        <w:t>gender (in)equality</w:t>
      </w:r>
      <w:r w:rsidR="007B3B91" w:rsidRPr="00B45258">
        <w:t xml:space="preserve">. </w:t>
      </w:r>
      <w:r w:rsidR="00B459E3" w:rsidRPr="00B45258">
        <w:t xml:space="preserve">On the other hand, </w:t>
      </w:r>
      <w:r w:rsidR="00A17507" w:rsidRPr="00B45258">
        <w:t xml:space="preserve">in high gender inequality countries, female Fintech adoption is shown to increase </w:t>
      </w:r>
      <w:r w:rsidR="003C0EE0" w:rsidRPr="00B45258">
        <w:t xml:space="preserve">gender inequality. </w:t>
      </w:r>
      <w:r w:rsidR="00A1432A" w:rsidRPr="00B45258">
        <w:t>T</w:t>
      </w:r>
      <w:r w:rsidR="00015639" w:rsidRPr="00B45258">
        <w:t>his finding adds further support to</w:t>
      </w:r>
      <w:r w:rsidR="006B25CA" w:rsidRPr="00B45258">
        <w:t xml:space="preserve"> our assertion that</w:t>
      </w:r>
      <w:r w:rsidR="00716B01" w:rsidRPr="00B45258">
        <w:t xml:space="preserve"> </w:t>
      </w:r>
      <w:r w:rsidR="00735C3E" w:rsidRPr="00B45258">
        <w:t>equity</w:t>
      </w:r>
      <w:r w:rsidR="007734D8" w:rsidRPr="00B45258">
        <w:t xml:space="preserve"> unavailability </w:t>
      </w:r>
      <w:r w:rsidR="006B25CA" w:rsidRPr="00B45258">
        <w:t xml:space="preserve">is the social constraints that </w:t>
      </w:r>
      <w:r w:rsidR="009332A6" w:rsidRPr="00B45258">
        <w:t>mitigates the effect of Fintech in reducing gender inequality</w:t>
      </w:r>
      <w:r w:rsidR="00431B94" w:rsidRPr="00B45258">
        <w:t xml:space="preserve">. </w:t>
      </w:r>
      <w:r w:rsidR="00A1432A" w:rsidRPr="00B45258">
        <w:t xml:space="preserve">The study also </w:t>
      </w:r>
      <w:r w:rsidR="00E6317D" w:rsidRPr="00B45258">
        <w:t xml:space="preserve">contributes to </w:t>
      </w:r>
      <w:r w:rsidR="00E6317D" w:rsidRPr="00B45258">
        <w:lastRenderedPageBreak/>
        <w:t xml:space="preserve">knowledge by inferring that </w:t>
      </w:r>
      <w:r w:rsidR="00FB1A01" w:rsidRPr="00B45258">
        <w:t xml:space="preserve">in countries with higher gender inequality, Fintech </w:t>
      </w:r>
      <w:r w:rsidR="00F87578" w:rsidRPr="00B45258">
        <w:t xml:space="preserve">technology </w:t>
      </w:r>
      <w:r w:rsidR="00FB1A01" w:rsidRPr="00B45258">
        <w:t xml:space="preserve">may </w:t>
      </w:r>
      <w:r w:rsidR="00F87578" w:rsidRPr="00B45258">
        <w:t>exacerbate</w:t>
      </w:r>
      <w:r w:rsidR="00FB1A01" w:rsidRPr="00B45258">
        <w:t xml:space="preserve"> </w:t>
      </w:r>
      <w:r w:rsidR="00DE01DC">
        <w:t>the gender gap</w:t>
      </w:r>
      <w:r w:rsidR="00F87578" w:rsidRPr="00B45258">
        <w:t xml:space="preserve">. </w:t>
      </w:r>
    </w:p>
    <w:p w14:paraId="672D2173" w14:textId="1A065369" w:rsidR="00692D66" w:rsidRDefault="00E6317D" w:rsidP="00EC2253">
      <w:pPr>
        <w:pStyle w:val="BodyText"/>
        <w:spacing w:before="192" w:line="360" w:lineRule="auto"/>
        <w:ind w:left="120" w:right="1157" w:firstLine="3"/>
        <w:jc w:val="both"/>
        <w:rPr>
          <w:spacing w:val="19"/>
        </w:rPr>
      </w:pPr>
      <w:r>
        <w:t xml:space="preserve"> </w:t>
      </w:r>
      <w:r>
        <w:tab/>
        <w:t>A</w:t>
      </w:r>
      <w:r w:rsidR="008C0AE3">
        <w:t>s</w:t>
      </w:r>
      <w:r w:rsidR="008C0AE3">
        <w:rPr>
          <w:spacing w:val="-7"/>
        </w:rPr>
        <w:t xml:space="preserve"> </w:t>
      </w:r>
      <w:r w:rsidR="008C0AE3">
        <w:t>explained</w:t>
      </w:r>
      <w:r w:rsidR="008C0AE3">
        <w:rPr>
          <w:spacing w:val="-7"/>
        </w:rPr>
        <w:t xml:space="preserve"> </w:t>
      </w:r>
      <w:r w:rsidR="008C0AE3">
        <w:t>in</w:t>
      </w:r>
      <w:r w:rsidR="008C0AE3">
        <w:rPr>
          <w:spacing w:val="-7"/>
        </w:rPr>
        <w:t xml:space="preserve"> </w:t>
      </w:r>
      <w:r w:rsidR="008C0AE3">
        <w:t>the</w:t>
      </w:r>
      <w:r w:rsidR="008C0AE3">
        <w:rPr>
          <w:spacing w:val="-7"/>
        </w:rPr>
        <w:t xml:space="preserve"> </w:t>
      </w:r>
      <w:r w:rsidR="008C0AE3">
        <w:t>introduction,</w:t>
      </w:r>
      <w:r w:rsidR="008C0AE3">
        <w:rPr>
          <w:spacing w:val="-7"/>
        </w:rPr>
        <w:t xml:space="preserve"> </w:t>
      </w:r>
      <w:r w:rsidR="008C0AE3">
        <w:t>a</w:t>
      </w:r>
      <w:r w:rsidR="008C0AE3">
        <w:rPr>
          <w:spacing w:val="-7"/>
        </w:rPr>
        <w:t xml:space="preserve"> </w:t>
      </w:r>
      <w:r w:rsidR="008C0AE3">
        <w:t>key</w:t>
      </w:r>
      <w:r w:rsidR="008C0AE3">
        <w:rPr>
          <w:spacing w:val="-7"/>
        </w:rPr>
        <w:t xml:space="preserve"> </w:t>
      </w:r>
      <w:r w:rsidR="008C0AE3">
        <w:t>goal</w:t>
      </w:r>
      <w:r w:rsidR="008C0AE3">
        <w:rPr>
          <w:spacing w:val="-7"/>
        </w:rPr>
        <w:t xml:space="preserve"> </w:t>
      </w:r>
      <w:r w:rsidR="008C0AE3">
        <w:t>of</w:t>
      </w:r>
      <w:r w:rsidR="008C0AE3">
        <w:rPr>
          <w:spacing w:val="-7"/>
        </w:rPr>
        <w:t xml:space="preserve"> </w:t>
      </w:r>
      <w:r w:rsidR="008C0AE3">
        <w:t>the</w:t>
      </w:r>
      <w:r w:rsidR="008C0AE3">
        <w:rPr>
          <w:spacing w:val="-7"/>
        </w:rPr>
        <w:t xml:space="preserve"> </w:t>
      </w:r>
      <w:r w:rsidR="008C0AE3">
        <w:t>UN2030</w:t>
      </w:r>
      <w:r w:rsidR="008C0AE3">
        <w:rPr>
          <w:spacing w:val="-7"/>
        </w:rPr>
        <w:t xml:space="preserve"> </w:t>
      </w:r>
      <w:r w:rsidR="008C0AE3">
        <w:t>Agenda</w:t>
      </w:r>
      <w:r w:rsidR="008C0AE3">
        <w:rPr>
          <w:spacing w:val="-7"/>
        </w:rPr>
        <w:t xml:space="preserve"> </w:t>
      </w:r>
      <w:r w:rsidR="008C0AE3">
        <w:t>for</w:t>
      </w:r>
      <w:r w:rsidR="008C0AE3">
        <w:rPr>
          <w:spacing w:val="-7"/>
        </w:rPr>
        <w:t xml:space="preserve"> </w:t>
      </w:r>
      <w:r w:rsidR="008C0AE3">
        <w:t>Sustainable</w:t>
      </w:r>
      <w:r w:rsidR="008C0AE3">
        <w:rPr>
          <w:spacing w:val="-7"/>
        </w:rPr>
        <w:t xml:space="preserve"> </w:t>
      </w:r>
      <w:r w:rsidR="008C0AE3">
        <w:t>Development (UN-2030-ASD) is the promotion of gender inequality.</w:t>
      </w:r>
      <w:r w:rsidR="008C0AE3">
        <w:rPr>
          <w:spacing w:val="40"/>
        </w:rPr>
        <w:t xml:space="preserve"> </w:t>
      </w:r>
      <w:r w:rsidR="008C0AE3">
        <w:t>An associated policy is the G20 High-Level</w:t>
      </w:r>
      <w:r w:rsidR="008C0AE3">
        <w:rPr>
          <w:spacing w:val="-1"/>
        </w:rPr>
        <w:t xml:space="preserve"> </w:t>
      </w:r>
      <w:r w:rsidR="008C0AE3">
        <w:t>Principles</w:t>
      </w:r>
      <w:r w:rsidR="008C0AE3">
        <w:rPr>
          <w:spacing w:val="-1"/>
        </w:rPr>
        <w:t xml:space="preserve"> </w:t>
      </w:r>
      <w:r w:rsidR="008C0AE3">
        <w:t>for</w:t>
      </w:r>
      <w:r w:rsidR="008C0AE3">
        <w:rPr>
          <w:spacing w:val="-1"/>
        </w:rPr>
        <w:t xml:space="preserve"> </w:t>
      </w:r>
      <w:r w:rsidR="008C0AE3">
        <w:t>Digital</w:t>
      </w:r>
      <w:r w:rsidR="008C0AE3">
        <w:rPr>
          <w:spacing w:val="-1"/>
        </w:rPr>
        <w:t xml:space="preserve"> </w:t>
      </w:r>
      <w:r w:rsidR="008C0AE3">
        <w:t>Financial</w:t>
      </w:r>
      <w:r w:rsidR="008C0AE3">
        <w:rPr>
          <w:spacing w:val="-1"/>
        </w:rPr>
        <w:t xml:space="preserve"> </w:t>
      </w:r>
      <w:r w:rsidR="008C0AE3">
        <w:t>Inclusion</w:t>
      </w:r>
      <w:r w:rsidR="008C0AE3">
        <w:rPr>
          <w:spacing w:val="-1"/>
        </w:rPr>
        <w:t xml:space="preserve"> </w:t>
      </w:r>
      <w:r w:rsidR="008C0AE3">
        <w:t>(G20-HLP-DFI),</w:t>
      </w:r>
      <w:r w:rsidR="008C0AE3">
        <w:rPr>
          <w:spacing w:val="-1"/>
        </w:rPr>
        <w:t xml:space="preserve"> </w:t>
      </w:r>
      <w:r w:rsidR="008C0AE3">
        <w:t>which</w:t>
      </w:r>
      <w:r w:rsidR="008C0AE3">
        <w:rPr>
          <w:spacing w:val="-1"/>
        </w:rPr>
        <w:t xml:space="preserve"> </w:t>
      </w:r>
      <w:r w:rsidR="008C0AE3">
        <w:t>aims</w:t>
      </w:r>
      <w:r w:rsidR="008C0AE3">
        <w:rPr>
          <w:spacing w:val="-1"/>
        </w:rPr>
        <w:t xml:space="preserve"> </w:t>
      </w:r>
      <w:r w:rsidR="008C0AE3">
        <w:t>to</w:t>
      </w:r>
      <w:r w:rsidR="008C0AE3">
        <w:rPr>
          <w:spacing w:val="-1"/>
        </w:rPr>
        <w:t xml:space="preserve"> </w:t>
      </w:r>
      <w:r w:rsidR="008C0AE3">
        <w:t>increase</w:t>
      </w:r>
      <w:r w:rsidR="008C0AE3">
        <w:rPr>
          <w:spacing w:val="-1"/>
        </w:rPr>
        <w:t xml:space="preserve"> </w:t>
      </w:r>
      <w:r w:rsidR="008C0AE3">
        <w:t>financial inclusion through innovative technologies such as Fintech.</w:t>
      </w:r>
      <w:r w:rsidR="008C0AE3">
        <w:rPr>
          <w:spacing w:val="40"/>
        </w:rPr>
        <w:t xml:space="preserve"> </w:t>
      </w:r>
      <w:r w:rsidR="008C0AE3">
        <w:t xml:space="preserve">There is an expectation that UN-2030-ASD’s gender inequality objectives will be enacted by G20-HLP-DFI’s vision that financial inclusion through Fintech technology will reduce </w:t>
      </w:r>
      <w:r w:rsidR="0074469D">
        <w:t>the gender gap</w:t>
      </w:r>
      <w:r w:rsidR="008C0AE3">
        <w:t>.</w:t>
      </w:r>
      <w:r w:rsidR="008C0AE3">
        <w:rPr>
          <w:spacing w:val="40"/>
        </w:rPr>
        <w:t xml:space="preserve"> </w:t>
      </w:r>
      <w:r w:rsidR="008C0AE3">
        <w:t xml:space="preserve">However, our results </w:t>
      </w:r>
      <w:r w:rsidR="001B5B15">
        <w:t>suggest</w:t>
      </w:r>
      <w:r w:rsidR="008C0AE3">
        <w:rPr>
          <w:spacing w:val="-3"/>
        </w:rPr>
        <w:t xml:space="preserve"> </w:t>
      </w:r>
      <w:r w:rsidR="008C0AE3">
        <w:t>that</w:t>
      </w:r>
      <w:r w:rsidR="008C0AE3">
        <w:rPr>
          <w:spacing w:val="-3"/>
        </w:rPr>
        <w:t xml:space="preserve"> </w:t>
      </w:r>
      <w:r w:rsidR="008C0AE3">
        <w:t>at</w:t>
      </w:r>
      <w:r w:rsidR="008C0AE3">
        <w:rPr>
          <w:spacing w:val="-3"/>
        </w:rPr>
        <w:t xml:space="preserve"> </w:t>
      </w:r>
      <w:r w:rsidR="008C0AE3">
        <w:t>this</w:t>
      </w:r>
      <w:r w:rsidR="008C0AE3">
        <w:rPr>
          <w:spacing w:val="-3"/>
        </w:rPr>
        <w:t xml:space="preserve"> </w:t>
      </w:r>
      <w:r w:rsidR="008C0AE3">
        <w:t>time,</w:t>
      </w:r>
      <w:r w:rsidR="008C0AE3">
        <w:rPr>
          <w:spacing w:val="-1"/>
        </w:rPr>
        <w:t xml:space="preserve"> </w:t>
      </w:r>
      <w:r w:rsidR="008C0AE3">
        <w:t>Fintech’s</w:t>
      </w:r>
      <w:r w:rsidR="008C0AE3">
        <w:rPr>
          <w:spacing w:val="-3"/>
        </w:rPr>
        <w:t xml:space="preserve"> </w:t>
      </w:r>
      <w:r w:rsidR="008C0AE3">
        <w:t>effect</w:t>
      </w:r>
      <w:r w:rsidR="008C0AE3">
        <w:rPr>
          <w:spacing w:val="-3"/>
        </w:rPr>
        <w:t xml:space="preserve"> </w:t>
      </w:r>
      <w:r w:rsidR="008C0AE3">
        <w:t>will</w:t>
      </w:r>
      <w:r w:rsidR="008C0AE3">
        <w:rPr>
          <w:spacing w:val="-3"/>
        </w:rPr>
        <w:t xml:space="preserve"> </w:t>
      </w:r>
      <w:r w:rsidR="008C0AE3">
        <w:t>have</w:t>
      </w:r>
      <w:r w:rsidR="008C0AE3">
        <w:rPr>
          <w:spacing w:val="-3"/>
        </w:rPr>
        <w:t xml:space="preserve"> </w:t>
      </w:r>
      <w:r w:rsidR="008C0AE3">
        <w:t>a</w:t>
      </w:r>
      <w:r w:rsidR="008C0AE3">
        <w:rPr>
          <w:spacing w:val="-3"/>
        </w:rPr>
        <w:t xml:space="preserve"> </w:t>
      </w:r>
      <w:r w:rsidR="008C0AE3">
        <w:t>limited</w:t>
      </w:r>
      <w:r w:rsidR="008C0AE3">
        <w:rPr>
          <w:spacing w:val="-3"/>
        </w:rPr>
        <w:t xml:space="preserve"> </w:t>
      </w:r>
      <w:r w:rsidR="008C0AE3">
        <w:t>effect</w:t>
      </w:r>
      <w:r w:rsidR="008C0AE3">
        <w:rPr>
          <w:spacing w:val="-3"/>
        </w:rPr>
        <w:t xml:space="preserve"> </w:t>
      </w:r>
      <w:r w:rsidR="008C0AE3">
        <w:t>in</w:t>
      </w:r>
      <w:r w:rsidR="008C0AE3">
        <w:rPr>
          <w:spacing w:val="-3"/>
        </w:rPr>
        <w:t xml:space="preserve"> </w:t>
      </w:r>
      <w:r w:rsidR="008C0AE3">
        <w:t>achieving</w:t>
      </w:r>
      <w:r w:rsidR="008C0AE3">
        <w:rPr>
          <w:spacing w:val="-3"/>
        </w:rPr>
        <w:t xml:space="preserve"> </w:t>
      </w:r>
      <w:r w:rsidR="008C0AE3">
        <w:t>this</w:t>
      </w:r>
      <w:r w:rsidR="008C0AE3">
        <w:rPr>
          <w:spacing w:val="-3"/>
        </w:rPr>
        <w:t xml:space="preserve"> </w:t>
      </w:r>
      <w:r w:rsidR="008C0AE3">
        <w:t>objective</w:t>
      </w:r>
      <w:r w:rsidR="00B61B71">
        <w:t xml:space="preserve">, due to </w:t>
      </w:r>
      <w:proofErr w:type="gramStart"/>
      <w:r w:rsidR="00B61B71">
        <w:t xml:space="preserve">aforementioned </w:t>
      </w:r>
      <w:r w:rsidR="00742829">
        <w:t>constraints</w:t>
      </w:r>
      <w:proofErr w:type="gramEnd"/>
      <w:r w:rsidR="008C0AE3">
        <w:t>.</w:t>
      </w:r>
      <w:r w:rsidR="008C0AE3">
        <w:rPr>
          <w:spacing w:val="19"/>
        </w:rPr>
        <w:t xml:space="preserve"> </w:t>
      </w:r>
    </w:p>
    <w:p w14:paraId="717D0D12" w14:textId="445711CA" w:rsidR="008C0AE3" w:rsidRPr="00594C6E" w:rsidRDefault="00692D66" w:rsidP="00594C6E">
      <w:pPr>
        <w:pStyle w:val="BodyText"/>
        <w:spacing w:before="192" w:line="360" w:lineRule="auto"/>
        <w:ind w:left="120" w:right="1157" w:firstLine="3"/>
        <w:jc w:val="both"/>
      </w:pPr>
      <w:r>
        <w:rPr>
          <w:spacing w:val="19"/>
        </w:rPr>
        <w:t xml:space="preserve"> </w:t>
      </w:r>
      <w:r>
        <w:rPr>
          <w:spacing w:val="19"/>
        </w:rPr>
        <w:tab/>
      </w:r>
      <w:r w:rsidR="008C0AE3">
        <w:t>F</w:t>
      </w:r>
      <w:r w:rsidR="002C5015">
        <w:t>ourth</w:t>
      </w:r>
      <w:r w:rsidR="008C0AE3">
        <w:t>, a normative perspective is introduced, to explain how interventions may be adopted to enhance Fintech’s</w:t>
      </w:r>
      <w:r w:rsidR="008C0AE3">
        <w:rPr>
          <w:spacing w:val="-14"/>
        </w:rPr>
        <w:t xml:space="preserve"> </w:t>
      </w:r>
      <w:r w:rsidR="008C0AE3">
        <w:t>effect</w:t>
      </w:r>
      <w:r w:rsidR="008C0AE3">
        <w:rPr>
          <w:spacing w:val="-14"/>
        </w:rPr>
        <w:t xml:space="preserve"> </w:t>
      </w:r>
      <w:r w:rsidR="008C0AE3">
        <w:t>in</w:t>
      </w:r>
      <w:r w:rsidR="008C0AE3">
        <w:rPr>
          <w:spacing w:val="-14"/>
        </w:rPr>
        <w:t xml:space="preserve"> </w:t>
      </w:r>
      <w:r w:rsidR="008C0AE3">
        <w:t>reducing</w:t>
      </w:r>
      <w:r w:rsidR="008C0AE3">
        <w:rPr>
          <w:spacing w:val="-14"/>
        </w:rPr>
        <w:t xml:space="preserve"> </w:t>
      </w:r>
      <w:r w:rsidR="008C0AE3">
        <w:t>gender</w:t>
      </w:r>
      <w:r w:rsidR="008C0AE3">
        <w:rPr>
          <w:spacing w:val="-14"/>
        </w:rPr>
        <w:t xml:space="preserve"> </w:t>
      </w:r>
      <w:r w:rsidR="008C0AE3">
        <w:t>inequality</w:t>
      </w:r>
      <w:r w:rsidR="00B61B71">
        <w:t>,</w:t>
      </w:r>
      <w:r w:rsidR="008C0AE3">
        <w:rPr>
          <w:spacing w:val="-14"/>
        </w:rPr>
        <w:t xml:space="preserve"> </w:t>
      </w:r>
      <w:r w:rsidR="008C0AE3">
        <w:t>through</w:t>
      </w:r>
      <w:r w:rsidR="008C0AE3">
        <w:rPr>
          <w:spacing w:val="-14"/>
        </w:rPr>
        <w:t xml:space="preserve"> </w:t>
      </w:r>
      <w:r w:rsidR="008C0AE3">
        <w:t>financial</w:t>
      </w:r>
      <w:r w:rsidR="008C0AE3">
        <w:rPr>
          <w:spacing w:val="-14"/>
        </w:rPr>
        <w:t xml:space="preserve"> </w:t>
      </w:r>
      <w:r w:rsidR="008C0AE3">
        <w:t>inclusion. Lotto</w:t>
      </w:r>
      <w:r w:rsidR="008C0AE3">
        <w:rPr>
          <w:spacing w:val="-14"/>
        </w:rPr>
        <w:t xml:space="preserve"> </w:t>
      </w:r>
      <w:r w:rsidR="008C0AE3">
        <w:t>(2018)</w:t>
      </w:r>
      <w:r w:rsidR="008C0AE3">
        <w:rPr>
          <w:spacing w:val="-14"/>
        </w:rPr>
        <w:t xml:space="preserve"> </w:t>
      </w:r>
      <w:r w:rsidR="008C0AE3">
        <w:t>argues</w:t>
      </w:r>
      <w:r w:rsidR="008C0AE3">
        <w:rPr>
          <w:spacing w:val="-14"/>
        </w:rPr>
        <w:t xml:space="preserve"> </w:t>
      </w:r>
      <w:r w:rsidR="008C0AE3">
        <w:t>that education</w:t>
      </w:r>
      <w:r w:rsidR="008C0AE3">
        <w:rPr>
          <w:spacing w:val="-12"/>
        </w:rPr>
        <w:t xml:space="preserve"> </w:t>
      </w:r>
      <w:r w:rsidR="008C0AE3">
        <w:t>is</w:t>
      </w:r>
      <w:r w:rsidR="008C0AE3">
        <w:rPr>
          <w:spacing w:val="-12"/>
        </w:rPr>
        <w:t xml:space="preserve"> </w:t>
      </w:r>
      <w:r w:rsidR="008C0AE3">
        <w:t>a</w:t>
      </w:r>
      <w:r w:rsidR="008C0AE3">
        <w:rPr>
          <w:spacing w:val="-13"/>
        </w:rPr>
        <w:t xml:space="preserve"> </w:t>
      </w:r>
      <w:r w:rsidR="008C0AE3">
        <w:t>key</w:t>
      </w:r>
      <w:r w:rsidR="008C0AE3">
        <w:rPr>
          <w:spacing w:val="-12"/>
        </w:rPr>
        <w:t xml:space="preserve"> </w:t>
      </w:r>
      <w:r w:rsidR="008C0AE3">
        <w:t>factor</w:t>
      </w:r>
      <w:r w:rsidR="008C0AE3">
        <w:rPr>
          <w:spacing w:val="-12"/>
        </w:rPr>
        <w:t xml:space="preserve"> </w:t>
      </w:r>
      <w:r w:rsidR="008C0AE3">
        <w:t>for</w:t>
      </w:r>
      <w:r w:rsidR="008C0AE3">
        <w:rPr>
          <w:spacing w:val="-12"/>
        </w:rPr>
        <w:t xml:space="preserve"> </w:t>
      </w:r>
      <w:r w:rsidR="008C0AE3">
        <w:t>equitable</w:t>
      </w:r>
      <w:r w:rsidR="008C0AE3">
        <w:rPr>
          <w:spacing w:val="-12"/>
        </w:rPr>
        <w:t xml:space="preserve"> </w:t>
      </w:r>
      <w:r w:rsidR="008C0AE3">
        <w:t>access</w:t>
      </w:r>
      <w:r w:rsidR="008C0AE3">
        <w:rPr>
          <w:spacing w:val="-12"/>
        </w:rPr>
        <w:t xml:space="preserve"> </w:t>
      </w:r>
      <w:r w:rsidR="008C0AE3">
        <w:t>to</w:t>
      </w:r>
      <w:r w:rsidR="008C0AE3">
        <w:rPr>
          <w:spacing w:val="-13"/>
        </w:rPr>
        <w:t xml:space="preserve"> </w:t>
      </w:r>
      <w:r w:rsidR="008C0AE3">
        <w:t>finance. Neaime</w:t>
      </w:r>
      <w:r w:rsidR="008C0AE3">
        <w:rPr>
          <w:spacing w:val="-12"/>
        </w:rPr>
        <w:t xml:space="preserve"> </w:t>
      </w:r>
      <w:r w:rsidR="006770FA">
        <w:rPr>
          <w:spacing w:val="-12"/>
        </w:rPr>
        <w:t>&amp;</w:t>
      </w:r>
      <w:r w:rsidR="00B61B71">
        <w:rPr>
          <w:spacing w:val="-12"/>
        </w:rPr>
        <w:t xml:space="preserve"> </w:t>
      </w:r>
      <w:r w:rsidR="008C0AE3">
        <w:t>Gaysset</w:t>
      </w:r>
      <w:r w:rsidR="008C0AE3">
        <w:rPr>
          <w:spacing w:val="-12"/>
        </w:rPr>
        <w:t xml:space="preserve"> </w:t>
      </w:r>
      <w:r w:rsidR="008C0AE3">
        <w:t>(2024,</w:t>
      </w:r>
      <w:r w:rsidR="008C0AE3">
        <w:rPr>
          <w:spacing w:val="-11"/>
        </w:rPr>
        <w:t xml:space="preserve"> </w:t>
      </w:r>
      <w:r w:rsidR="008C0AE3">
        <w:t>2018)</w:t>
      </w:r>
      <w:r w:rsidR="008C0AE3">
        <w:rPr>
          <w:spacing w:val="-12"/>
        </w:rPr>
        <w:t xml:space="preserve"> </w:t>
      </w:r>
      <w:r w:rsidR="008C0AE3">
        <w:t>suggest that</w:t>
      </w:r>
      <w:r w:rsidR="008C0AE3">
        <w:rPr>
          <w:spacing w:val="-6"/>
        </w:rPr>
        <w:t xml:space="preserve"> </w:t>
      </w:r>
      <w:r w:rsidR="008C0AE3">
        <w:t>access</w:t>
      </w:r>
      <w:r w:rsidR="008C0AE3">
        <w:rPr>
          <w:spacing w:val="-6"/>
        </w:rPr>
        <w:t xml:space="preserve"> </w:t>
      </w:r>
      <w:r w:rsidR="008C0AE3">
        <w:t>to</w:t>
      </w:r>
      <w:r w:rsidR="008C0AE3">
        <w:rPr>
          <w:spacing w:val="-6"/>
        </w:rPr>
        <w:t xml:space="preserve"> </w:t>
      </w:r>
      <w:r w:rsidR="008C0AE3">
        <w:t>education</w:t>
      </w:r>
      <w:r w:rsidR="008C0AE3">
        <w:rPr>
          <w:spacing w:val="-6"/>
        </w:rPr>
        <w:t xml:space="preserve"> </w:t>
      </w:r>
      <w:r w:rsidR="008C0AE3">
        <w:t>will</w:t>
      </w:r>
      <w:r w:rsidR="008C0AE3">
        <w:rPr>
          <w:spacing w:val="-6"/>
        </w:rPr>
        <w:t xml:space="preserve"> </w:t>
      </w:r>
      <w:r w:rsidR="008C0AE3">
        <w:t>reduce</w:t>
      </w:r>
      <w:r w:rsidR="008C0AE3">
        <w:rPr>
          <w:spacing w:val="-6"/>
        </w:rPr>
        <w:t xml:space="preserve"> </w:t>
      </w:r>
      <w:r w:rsidR="008C0AE3">
        <w:t>poverty</w:t>
      </w:r>
      <w:r w:rsidR="008C0AE3">
        <w:rPr>
          <w:spacing w:val="-6"/>
        </w:rPr>
        <w:t xml:space="preserve"> </w:t>
      </w:r>
      <w:r w:rsidR="008C0AE3">
        <w:t>levels</w:t>
      </w:r>
      <w:r w:rsidR="00FE4497">
        <w:t>,</w:t>
      </w:r>
      <w:r w:rsidR="008C0AE3">
        <w:rPr>
          <w:spacing w:val="-6"/>
        </w:rPr>
        <w:t xml:space="preserve"> </w:t>
      </w:r>
      <w:r w:rsidR="008C0AE3">
        <w:t>and</w:t>
      </w:r>
      <w:r w:rsidR="008C0AE3">
        <w:rPr>
          <w:spacing w:val="-5"/>
        </w:rPr>
        <w:t xml:space="preserve"> </w:t>
      </w:r>
      <w:r w:rsidR="008C0AE3">
        <w:t>by</w:t>
      </w:r>
      <w:r w:rsidR="008C0AE3">
        <w:rPr>
          <w:spacing w:val="-6"/>
        </w:rPr>
        <w:t xml:space="preserve"> </w:t>
      </w:r>
      <w:r w:rsidR="008C0AE3">
        <w:t>extension,</w:t>
      </w:r>
      <w:r w:rsidR="008C0AE3">
        <w:rPr>
          <w:spacing w:val="-5"/>
        </w:rPr>
        <w:t xml:space="preserve"> </w:t>
      </w:r>
      <w:r w:rsidR="008C0AE3">
        <w:t>financial</w:t>
      </w:r>
      <w:r w:rsidR="008C0AE3">
        <w:rPr>
          <w:spacing w:val="-6"/>
        </w:rPr>
        <w:t xml:space="preserve"> </w:t>
      </w:r>
      <w:r w:rsidR="008C0AE3">
        <w:t>inequalities. Many argue</w:t>
      </w:r>
      <w:r w:rsidR="008C0AE3">
        <w:rPr>
          <w:spacing w:val="-8"/>
        </w:rPr>
        <w:t xml:space="preserve"> </w:t>
      </w:r>
      <w:r w:rsidR="008C0AE3">
        <w:t>that</w:t>
      </w:r>
      <w:r w:rsidR="008C0AE3">
        <w:rPr>
          <w:spacing w:val="-8"/>
        </w:rPr>
        <w:t xml:space="preserve"> </w:t>
      </w:r>
      <w:r w:rsidR="008C0AE3">
        <w:t>educated</w:t>
      </w:r>
      <w:r w:rsidR="008C0AE3">
        <w:rPr>
          <w:spacing w:val="-8"/>
        </w:rPr>
        <w:t xml:space="preserve"> </w:t>
      </w:r>
      <w:r w:rsidR="008C0AE3">
        <w:t>individuals</w:t>
      </w:r>
      <w:r w:rsidR="008C0AE3">
        <w:rPr>
          <w:spacing w:val="-8"/>
        </w:rPr>
        <w:t xml:space="preserve"> </w:t>
      </w:r>
      <w:r w:rsidR="008C0AE3">
        <w:t>are</w:t>
      </w:r>
      <w:r w:rsidR="008C0AE3">
        <w:rPr>
          <w:spacing w:val="-8"/>
        </w:rPr>
        <w:t xml:space="preserve"> </w:t>
      </w:r>
      <w:r w:rsidR="008C0AE3">
        <w:t>more</w:t>
      </w:r>
      <w:r w:rsidR="008C0AE3">
        <w:rPr>
          <w:spacing w:val="-8"/>
        </w:rPr>
        <w:t xml:space="preserve"> </w:t>
      </w:r>
      <w:r w:rsidR="008C0AE3">
        <w:t>likely</w:t>
      </w:r>
      <w:r w:rsidR="008C0AE3">
        <w:rPr>
          <w:spacing w:val="-8"/>
        </w:rPr>
        <w:t xml:space="preserve"> </w:t>
      </w:r>
      <w:r w:rsidR="008C0AE3">
        <w:t>to</w:t>
      </w:r>
      <w:r w:rsidR="008C0AE3">
        <w:rPr>
          <w:spacing w:val="-8"/>
        </w:rPr>
        <w:t xml:space="preserve"> </w:t>
      </w:r>
      <w:r w:rsidR="008C0AE3">
        <w:t>secure</w:t>
      </w:r>
      <w:r w:rsidR="008C0AE3">
        <w:rPr>
          <w:spacing w:val="-8"/>
        </w:rPr>
        <w:t xml:space="preserve"> </w:t>
      </w:r>
      <w:r w:rsidR="008C0AE3">
        <w:t>higher-paying</w:t>
      </w:r>
      <w:r w:rsidR="008C0AE3">
        <w:rPr>
          <w:spacing w:val="-8"/>
        </w:rPr>
        <w:t xml:space="preserve"> </w:t>
      </w:r>
      <w:r w:rsidR="008C0AE3">
        <w:t>jobs,</w:t>
      </w:r>
      <w:r w:rsidR="008C0AE3">
        <w:rPr>
          <w:spacing w:val="-8"/>
        </w:rPr>
        <w:t xml:space="preserve"> </w:t>
      </w:r>
      <w:r w:rsidR="008C0AE3">
        <w:t>save</w:t>
      </w:r>
      <w:r w:rsidR="008C0AE3">
        <w:rPr>
          <w:spacing w:val="-8"/>
        </w:rPr>
        <w:t xml:space="preserve"> </w:t>
      </w:r>
      <w:r w:rsidR="008C0AE3">
        <w:t>surplus</w:t>
      </w:r>
      <w:r w:rsidR="008C0AE3">
        <w:rPr>
          <w:spacing w:val="-8"/>
        </w:rPr>
        <w:t xml:space="preserve"> </w:t>
      </w:r>
      <w:r w:rsidR="008C0AE3">
        <w:t xml:space="preserve">income, and qualify for financial products such as credit (Spath </w:t>
      </w:r>
      <w:r w:rsidR="006770FA">
        <w:t>&amp;</w:t>
      </w:r>
      <w:r w:rsidR="00107A4B">
        <w:t xml:space="preserve"> </w:t>
      </w:r>
      <w:r w:rsidR="008C0AE3">
        <w:t xml:space="preserve">Schmid, 2018; Riddell </w:t>
      </w:r>
      <w:r w:rsidR="006770FA">
        <w:t>&amp;</w:t>
      </w:r>
      <w:r w:rsidR="00107A4B">
        <w:t xml:space="preserve"> </w:t>
      </w:r>
      <w:r w:rsidR="008C0AE3">
        <w:t>Song, 2011).</w:t>
      </w:r>
      <w:r w:rsidR="00107A4B">
        <w:rPr>
          <w:spacing w:val="40"/>
        </w:rPr>
        <w:t xml:space="preserve"> </w:t>
      </w:r>
      <w:r w:rsidR="008C0AE3">
        <w:t xml:space="preserve">Thus, we posit that for Fintech to reduce </w:t>
      </w:r>
      <w:r w:rsidR="006B119D">
        <w:t xml:space="preserve">the </w:t>
      </w:r>
      <w:r w:rsidR="008C0AE3">
        <w:t>gender</w:t>
      </w:r>
      <w:r w:rsidR="006B119D">
        <w:t xml:space="preserve"> gap</w:t>
      </w:r>
      <w:r w:rsidR="008C0AE3">
        <w:t>,</w:t>
      </w:r>
      <w:r w:rsidR="008C0AE3">
        <w:rPr>
          <w:spacing w:val="-2"/>
        </w:rPr>
        <w:t xml:space="preserve"> </w:t>
      </w:r>
      <w:r w:rsidR="008C0AE3">
        <w:t>barriers</w:t>
      </w:r>
      <w:r w:rsidR="008C0AE3">
        <w:rPr>
          <w:spacing w:val="-2"/>
        </w:rPr>
        <w:t xml:space="preserve"> </w:t>
      </w:r>
      <w:r w:rsidR="00E17542">
        <w:t xml:space="preserve">that </w:t>
      </w:r>
      <w:r w:rsidR="003D2522">
        <w:t>constrain</w:t>
      </w:r>
      <w:r w:rsidR="00E17542">
        <w:t xml:space="preserve"> female’s access </w:t>
      </w:r>
      <w:r w:rsidR="008C0AE3">
        <w:t>to</w:t>
      </w:r>
      <w:r w:rsidR="008C0AE3">
        <w:rPr>
          <w:spacing w:val="-3"/>
        </w:rPr>
        <w:t xml:space="preserve"> </w:t>
      </w:r>
      <w:r w:rsidR="00EE27E8">
        <w:rPr>
          <w:spacing w:val="-3"/>
        </w:rPr>
        <w:t xml:space="preserve">equity </w:t>
      </w:r>
      <w:r w:rsidR="00E17542">
        <w:t xml:space="preserve">would need to </w:t>
      </w:r>
      <w:r w:rsidR="00EE27E8">
        <w:t xml:space="preserve">be </w:t>
      </w:r>
      <w:r w:rsidR="003D2522">
        <w:t>removed</w:t>
      </w:r>
      <w:r w:rsidR="008C0AE3">
        <w:rPr>
          <w:spacing w:val="-9"/>
        </w:rPr>
        <w:t xml:space="preserve"> </w:t>
      </w:r>
      <w:r w:rsidR="008C0AE3">
        <w:t>in</w:t>
      </w:r>
      <w:r w:rsidR="008C0AE3">
        <w:rPr>
          <w:spacing w:val="-9"/>
        </w:rPr>
        <w:t xml:space="preserve"> </w:t>
      </w:r>
      <w:r w:rsidR="008C0AE3">
        <w:t>the</w:t>
      </w:r>
      <w:r w:rsidR="008C0AE3">
        <w:rPr>
          <w:spacing w:val="-9"/>
        </w:rPr>
        <w:t xml:space="preserve"> </w:t>
      </w:r>
      <w:r w:rsidR="008C0AE3">
        <w:t>first</w:t>
      </w:r>
      <w:r w:rsidR="008C0AE3">
        <w:rPr>
          <w:spacing w:val="-9"/>
        </w:rPr>
        <w:t xml:space="preserve"> </w:t>
      </w:r>
      <w:r w:rsidR="008C0AE3">
        <w:t>instance. If</w:t>
      </w:r>
      <w:r w:rsidR="008C0AE3">
        <w:rPr>
          <w:spacing w:val="-9"/>
        </w:rPr>
        <w:t xml:space="preserve"> </w:t>
      </w:r>
      <w:r w:rsidR="008C0AE3">
        <w:t>such</w:t>
      </w:r>
      <w:r w:rsidR="00EC2253">
        <w:t xml:space="preserve"> </w:t>
      </w:r>
      <w:r w:rsidR="003D2522">
        <w:t xml:space="preserve">an aspiration was </w:t>
      </w:r>
      <w:r w:rsidR="008C0AE3">
        <w:t>successfully</w:t>
      </w:r>
      <w:r w:rsidR="008C0AE3">
        <w:rPr>
          <w:spacing w:val="-9"/>
        </w:rPr>
        <w:t xml:space="preserve"> </w:t>
      </w:r>
      <w:r w:rsidR="008C0AE3">
        <w:t>enacted,</w:t>
      </w:r>
      <w:r w:rsidR="008C0AE3">
        <w:rPr>
          <w:spacing w:val="-9"/>
        </w:rPr>
        <w:t xml:space="preserve"> </w:t>
      </w:r>
      <w:r w:rsidR="008C0AE3">
        <w:t>Fintech’s</w:t>
      </w:r>
      <w:r w:rsidR="008C0AE3">
        <w:rPr>
          <w:spacing w:val="-9"/>
        </w:rPr>
        <w:t xml:space="preserve"> </w:t>
      </w:r>
      <w:r w:rsidR="008C0AE3">
        <w:t xml:space="preserve">positive effect in reducing </w:t>
      </w:r>
      <w:r w:rsidR="004D0F39">
        <w:t xml:space="preserve">the </w:t>
      </w:r>
      <w:r w:rsidR="008C0AE3">
        <w:t xml:space="preserve">gender </w:t>
      </w:r>
      <w:r w:rsidR="004D0F39">
        <w:t>gap</w:t>
      </w:r>
      <w:r w:rsidR="008C0AE3">
        <w:t xml:space="preserve"> may be manifested.</w:t>
      </w:r>
    </w:p>
    <w:p w14:paraId="613A15FF" w14:textId="2A2FF725" w:rsidR="008C0AE3" w:rsidRPr="00206D11" w:rsidRDefault="00594C6E" w:rsidP="00206D11">
      <w:pPr>
        <w:pStyle w:val="BodyText"/>
        <w:spacing w:before="223" w:line="360" w:lineRule="auto"/>
        <w:ind w:left="120" w:right="1157" w:firstLine="3"/>
        <w:jc w:val="both"/>
        <w:sectPr w:rsidR="008C0AE3" w:rsidRPr="00206D11" w:rsidSect="008C0AE3">
          <w:type w:val="continuous"/>
          <w:pgSz w:w="12240" w:h="15840"/>
          <w:pgMar w:top="1360" w:right="280" w:bottom="1300" w:left="1320" w:header="0" w:footer="1093" w:gutter="0"/>
          <w:cols w:space="720"/>
        </w:sectPr>
      </w:pPr>
      <w:r>
        <w:t xml:space="preserve"> </w:t>
      </w:r>
      <w:r>
        <w:tab/>
      </w:r>
      <w:r w:rsidR="008C0AE3">
        <w:t>Finally, we introduce a limitation.</w:t>
      </w:r>
      <w:r w:rsidR="008C0AE3">
        <w:rPr>
          <w:spacing w:val="40"/>
        </w:rPr>
        <w:t xml:space="preserve"> </w:t>
      </w:r>
      <w:r w:rsidR="008C0AE3">
        <w:t>We approach this study from the theoretical perspective that male and females are equal</w:t>
      </w:r>
      <w:r w:rsidR="008154AB">
        <w:t xml:space="preserve"> in every sense</w:t>
      </w:r>
      <w:r w:rsidR="008C0AE3">
        <w:t>.</w:t>
      </w:r>
      <w:r w:rsidR="008C0AE3">
        <w:rPr>
          <w:spacing w:val="30"/>
        </w:rPr>
        <w:t xml:space="preserve"> </w:t>
      </w:r>
      <w:r w:rsidR="008C0AE3">
        <w:t>The study ignores that females may prefer to adopt paternal roles as mothers, and</w:t>
      </w:r>
      <w:r w:rsidR="008C0AE3">
        <w:rPr>
          <w:spacing w:val="-2"/>
        </w:rPr>
        <w:t xml:space="preserve"> </w:t>
      </w:r>
      <w:r w:rsidR="008C0AE3">
        <w:t>therefore</w:t>
      </w:r>
      <w:r w:rsidR="008C0AE3">
        <w:rPr>
          <w:spacing w:val="-2"/>
        </w:rPr>
        <w:t xml:space="preserve"> </w:t>
      </w:r>
      <w:r w:rsidR="008C0AE3">
        <w:t>simply</w:t>
      </w:r>
      <w:r w:rsidR="008C0AE3">
        <w:rPr>
          <w:spacing w:val="-2"/>
        </w:rPr>
        <w:t xml:space="preserve"> </w:t>
      </w:r>
      <w:r w:rsidR="003A631D">
        <w:rPr>
          <w:spacing w:val="-2"/>
        </w:rPr>
        <w:t xml:space="preserve">may </w:t>
      </w:r>
      <w:r w:rsidR="008C0AE3">
        <w:t>not</w:t>
      </w:r>
      <w:r w:rsidR="008C0AE3">
        <w:rPr>
          <w:spacing w:val="-2"/>
        </w:rPr>
        <w:t xml:space="preserve"> </w:t>
      </w:r>
      <w:r w:rsidR="008C0AE3">
        <w:t>have</w:t>
      </w:r>
      <w:r w:rsidR="008C0AE3">
        <w:rPr>
          <w:spacing w:val="-2"/>
        </w:rPr>
        <w:t xml:space="preserve"> </w:t>
      </w:r>
      <w:r w:rsidR="008C0AE3">
        <w:t>an</w:t>
      </w:r>
      <w:r w:rsidR="008C0AE3">
        <w:rPr>
          <w:spacing w:val="-2"/>
        </w:rPr>
        <w:t xml:space="preserve"> </w:t>
      </w:r>
      <w:r w:rsidR="008C0AE3">
        <w:t>inclination</w:t>
      </w:r>
      <w:r w:rsidR="008C0AE3">
        <w:rPr>
          <w:spacing w:val="-2"/>
        </w:rPr>
        <w:t xml:space="preserve"> </w:t>
      </w:r>
      <w:r w:rsidR="008C0AE3">
        <w:t>for</w:t>
      </w:r>
      <w:r w:rsidR="008C0AE3">
        <w:rPr>
          <w:spacing w:val="-2"/>
        </w:rPr>
        <w:t xml:space="preserve"> </w:t>
      </w:r>
      <w:r w:rsidR="008C0AE3">
        <w:t>Active</w:t>
      </w:r>
      <w:r w:rsidR="008C0AE3">
        <w:rPr>
          <w:spacing w:val="-2"/>
        </w:rPr>
        <w:t xml:space="preserve"> </w:t>
      </w:r>
      <w:r w:rsidR="008C0AE3">
        <w:t>financial</w:t>
      </w:r>
      <w:r w:rsidR="008C0AE3">
        <w:rPr>
          <w:spacing w:val="-2"/>
        </w:rPr>
        <w:t xml:space="preserve"> </w:t>
      </w:r>
      <w:r w:rsidR="008C0AE3">
        <w:t>inclusion</w:t>
      </w:r>
      <w:r w:rsidR="008C0AE3">
        <w:rPr>
          <w:spacing w:val="-2"/>
        </w:rPr>
        <w:t xml:space="preserve"> </w:t>
      </w:r>
      <w:r w:rsidR="008C0AE3">
        <w:t>opportunities such</w:t>
      </w:r>
      <w:r w:rsidR="008C0AE3">
        <w:rPr>
          <w:spacing w:val="-5"/>
        </w:rPr>
        <w:t xml:space="preserve"> </w:t>
      </w:r>
      <w:r w:rsidR="008C0AE3">
        <w:t>as</w:t>
      </w:r>
      <w:r w:rsidR="008C0AE3">
        <w:rPr>
          <w:spacing w:val="-5"/>
        </w:rPr>
        <w:t xml:space="preserve"> </w:t>
      </w:r>
      <w:r w:rsidR="00EE27E8">
        <w:t>S</w:t>
      </w:r>
      <w:r w:rsidR="008C0AE3">
        <w:t>aving</w:t>
      </w:r>
      <w:r w:rsidR="00EE27E8">
        <w:t xml:space="preserve"> and Borrowing</w:t>
      </w:r>
      <w:r w:rsidR="008C0AE3">
        <w:t>. A</w:t>
      </w:r>
      <w:r w:rsidR="008C0AE3">
        <w:rPr>
          <w:spacing w:val="-5"/>
        </w:rPr>
        <w:t xml:space="preserve"> </w:t>
      </w:r>
      <w:r w:rsidR="008C0AE3">
        <w:t>different</w:t>
      </w:r>
      <w:r w:rsidR="008C0AE3">
        <w:rPr>
          <w:spacing w:val="-5"/>
        </w:rPr>
        <w:t xml:space="preserve"> </w:t>
      </w:r>
      <w:r w:rsidR="008C0AE3">
        <w:t>interpretation</w:t>
      </w:r>
      <w:r w:rsidR="008C0AE3">
        <w:rPr>
          <w:spacing w:val="-5"/>
        </w:rPr>
        <w:t xml:space="preserve"> </w:t>
      </w:r>
      <w:r w:rsidR="008C0AE3">
        <w:t>of</w:t>
      </w:r>
      <w:r w:rsidR="008C0AE3">
        <w:rPr>
          <w:spacing w:val="-5"/>
        </w:rPr>
        <w:t xml:space="preserve"> </w:t>
      </w:r>
      <w:r w:rsidR="008C0AE3">
        <w:t>our</w:t>
      </w:r>
      <w:r w:rsidR="008C0AE3">
        <w:rPr>
          <w:spacing w:val="-5"/>
        </w:rPr>
        <w:t xml:space="preserve"> </w:t>
      </w:r>
      <w:r w:rsidR="008C0AE3">
        <w:t>results</w:t>
      </w:r>
      <w:r w:rsidR="008C0AE3">
        <w:rPr>
          <w:spacing w:val="-5"/>
        </w:rPr>
        <w:t xml:space="preserve"> </w:t>
      </w:r>
      <w:r w:rsidR="008C0AE3">
        <w:t>can</w:t>
      </w:r>
      <w:r w:rsidR="008C0AE3">
        <w:rPr>
          <w:spacing w:val="-5"/>
        </w:rPr>
        <w:t xml:space="preserve"> </w:t>
      </w:r>
      <w:r w:rsidR="008C0AE3">
        <w:t>therefore</w:t>
      </w:r>
      <w:r w:rsidR="008C0AE3">
        <w:rPr>
          <w:spacing w:val="-5"/>
        </w:rPr>
        <w:t xml:space="preserve"> </w:t>
      </w:r>
      <w:r w:rsidR="008C0AE3">
        <w:t>be,</w:t>
      </w:r>
      <w:r w:rsidR="008C0AE3">
        <w:rPr>
          <w:spacing w:val="-5"/>
        </w:rPr>
        <w:t xml:space="preserve"> </w:t>
      </w:r>
      <w:r w:rsidR="008C0AE3">
        <w:t>females</w:t>
      </w:r>
      <w:r w:rsidR="008C0AE3">
        <w:rPr>
          <w:spacing w:val="-5"/>
        </w:rPr>
        <w:t xml:space="preserve"> </w:t>
      </w:r>
      <w:r w:rsidR="008C0AE3">
        <w:t>may</w:t>
      </w:r>
      <w:r w:rsidR="008C0AE3">
        <w:rPr>
          <w:spacing w:val="-5"/>
        </w:rPr>
        <w:t xml:space="preserve"> </w:t>
      </w:r>
      <w:r w:rsidR="008C0AE3">
        <w:t>have</w:t>
      </w:r>
      <w:r w:rsidR="008C0AE3">
        <w:rPr>
          <w:spacing w:val="-5"/>
        </w:rPr>
        <w:t xml:space="preserve"> </w:t>
      </w:r>
      <w:r w:rsidR="008C0AE3">
        <w:t>less</w:t>
      </w:r>
      <w:r w:rsidR="008C0AE3">
        <w:rPr>
          <w:spacing w:val="-5"/>
        </w:rPr>
        <w:t xml:space="preserve"> </w:t>
      </w:r>
      <w:r w:rsidR="008C0AE3">
        <w:t>of an</w:t>
      </w:r>
      <w:r w:rsidR="008C0AE3">
        <w:rPr>
          <w:spacing w:val="-6"/>
        </w:rPr>
        <w:t xml:space="preserve"> </w:t>
      </w:r>
      <w:r w:rsidR="008C0AE3">
        <w:t>inclination</w:t>
      </w:r>
      <w:r w:rsidR="008C0AE3">
        <w:rPr>
          <w:spacing w:val="-6"/>
        </w:rPr>
        <w:t xml:space="preserve"> </w:t>
      </w:r>
      <w:r w:rsidR="008C0AE3">
        <w:t>to</w:t>
      </w:r>
      <w:r w:rsidR="008C0AE3">
        <w:rPr>
          <w:spacing w:val="-6"/>
        </w:rPr>
        <w:t xml:space="preserve"> </w:t>
      </w:r>
      <w:r w:rsidR="008C0AE3">
        <w:t>engage</w:t>
      </w:r>
      <w:r w:rsidR="008C0AE3">
        <w:rPr>
          <w:spacing w:val="-6"/>
        </w:rPr>
        <w:t xml:space="preserve"> </w:t>
      </w:r>
      <w:r w:rsidR="008C0AE3">
        <w:t>in</w:t>
      </w:r>
      <w:r w:rsidR="008C0AE3">
        <w:rPr>
          <w:spacing w:val="-6"/>
        </w:rPr>
        <w:t xml:space="preserve"> </w:t>
      </w:r>
      <w:r w:rsidR="008C0AE3">
        <w:t>active</w:t>
      </w:r>
      <w:r w:rsidR="008C0AE3">
        <w:rPr>
          <w:spacing w:val="-6"/>
        </w:rPr>
        <w:t xml:space="preserve"> </w:t>
      </w:r>
      <w:r w:rsidR="008C0AE3">
        <w:t>financial</w:t>
      </w:r>
      <w:r w:rsidR="008C0AE3">
        <w:rPr>
          <w:spacing w:val="-6"/>
        </w:rPr>
        <w:t xml:space="preserve"> </w:t>
      </w:r>
      <w:r w:rsidR="008C0AE3">
        <w:t>inclusion,</w:t>
      </w:r>
      <w:r w:rsidR="008C0AE3">
        <w:rPr>
          <w:spacing w:val="-6"/>
        </w:rPr>
        <w:t xml:space="preserve"> </w:t>
      </w:r>
      <w:r w:rsidR="008C0AE3">
        <w:t>due</w:t>
      </w:r>
      <w:r w:rsidR="008C0AE3">
        <w:rPr>
          <w:spacing w:val="-6"/>
        </w:rPr>
        <w:t xml:space="preserve"> </w:t>
      </w:r>
      <w:r w:rsidR="008C0AE3">
        <w:t>to</w:t>
      </w:r>
      <w:r w:rsidR="008C0AE3">
        <w:rPr>
          <w:spacing w:val="-6"/>
        </w:rPr>
        <w:t xml:space="preserve"> </w:t>
      </w:r>
      <w:r w:rsidR="008C0AE3">
        <w:t>roles</w:t>
      </w:r>
      <w:r w:rsidR="008C0AE3">
        <w:rPr>
          <w:spacing w:val="-6"/>
        </w:rPr>
        <w:t xml:space="preserve"> </w:t>
      </w:r>
      <w:r w:rsidR="008C0AE3">
        <w:t>as</w:t>
      </w:r>
      <w:r w:rsidR="008C0AE3">
        <w:rPr>
          <w:spacing w:val="-6"/>
        </w:rPr>
        <w:t xml:space="preserve"> </w:t>
      </w:r>
      <w:r w:rsidR="008C0AE3">
        <w:t>primary</w:t>
      </w:r>
      <w:r w:rsidR="008C0AE3">
        <w:rPr>
          <w:spacing w:val="-6"/>
        </w:rPr>
        <w:t xml:space="preserve"> </w:t>
      </w:r>
      <w:r w:rsidR="008C0AE3">
        <w:t>care</w:t>
      </w:r>
      <w:r w:rsidR="008C0AE3">
        <w:rPr>
          <w:spacing w:val="-6"/>
        </w:rPr>
        <w:t xml:space="preserve"> </w:t>
      </w:r>
      <w:r w:rsidR="008C0AE3">
        <w:t xml:space="preserve">givers. Future studies may investigate </w:t>
      </w:r>
      <w:r w:rsidR="00FD2833">
        <w:t xml:space="preserve">i) whether </w:t>
      </w:r>
      <w:r w:rsidR="008C0AE3">
        <w:t xml:space="preserve">the </w:t>
      </w:r>
      <w:r w:rsidR="00FD2833">
        <w:t xml:space="preserve">results </w:t>
      </w:r>
      <w:r w:rsidR="00733649">
        <w:t xml:space="preserve">are a representation of the </w:t>
      </w:r>
      <w:r w:rsidR="008C0AE3">
        <w:t xml:space="preserve">perceptions/acceptance of </w:t>
      </w:r>
      <w:r w:rsidR="006F1860">
        <w:t xml:space="preserve">some </w:t>
      </w:r>
      <w:r w:rsidR="008C0AE3">
        <w:t>females to allocate active financial duties (Borrowing and Saving) to partners</w:t>
      </w:r>
      <w:r w:rsidR="00733649">
        <w:t xml:space="preserve">, </w:t>
      </w:r>
      <w:r w:rsidR="00A95FA6">
        <w:t xml:space="preserve">or on the other hand </w:t>
      </w:r>
      <w:r w:rsidR="00733649">
        <w:t xml:space="preserve">ii) the extent to which the results indicate social injustice. </w:t>
      </w:r>
      <w:r w:rsidR="00BA2CF0">
        <w:t>To disentangle which situation is more likely, s</w:t>
      </w:r>
      <w:r w:rsidR="00206D11">
        <w:t xml:space="preserve">tudies that conduct interviews and </w:t>
      </w:r>
      <w:r w:rsidR="00D338B8">
        <w:t xml:space="preserve">collect </w:t>
      </w:r>
      <w:r w:rsidR="00206D11">
        <w:t xml:space="preserve">questionnaire data may highlight the different attitudes of females </w:t>
      </w:r>
      <w:r w:rsidR="00BA3720">
        <w:t>towards</w:t>
      </w:r>
      <w:r w:rsidR="001D26F8">
        <w:t xml:space="preserve"> Fintech</w:t>
      </w:r>
      <w:r w:rsidR="00314C9F">
        <w:t xml:space="preserve"> </w:t>
      </w:r>
      <w:r w:rsidR="00681264">
        <w:t xml:space="preserve">adoption in terms of Active and Access opportunities. </w:t>
      </w:r>
    </w:p>
    <w:p w14:paraId="6C15B16B" w14:textId="357CC790" w:rsidR="008C0AE3" w:rsidRPr="00A45312" w:rsidRDefault="008C0AE3" w:rsidP="002F3847">
      <w:pPr>
        <w:pStyle w:val="Heading1"/>
        <w:ind w:left="0" w:firstLine="0"/>
      </w:pPr>
      <w:r>
        <w:rPr>
          <w:spacing w:val="-2"/>
        </w:rPr>
        <w:lastRenderedPageBreak/>
        <w:t>References</w:t>
      </w:r>
    </w:p>
    <w:p w14:paraId="79CA763D" w14:textId="49F9D82C" w:rsidR="0017525E" w:rsidRPr="0017525E" w:rsidRDefault="000F5DFF" w:rsidP="0017525E">
      <w:pPr>
        <w:ind w:left="567" w:hanging="567"/>
        <w:rPr>
          <w:color w:val="0000FF" w:themeColor="hyperlink"/>
          <w:u w:val="single"/>
        </w:rPr>
      </w:pPr>
      <w:proofErr w:type="spellStart"/>
      <w:r w:rsidRPr="004A7E92">
        <w:t>Altunbaş</w:t>
      </w:r>
      <w:proofErr w:type="spellEnd"/>
      <w:r w:rsidRPr="004A7E92">
        <w:t>, Y., &amp; Thornton, J. (2019). The impact of financial development on income inequality: A quantile regression approach. </w:t>
      </w:r>
      <w:r w:rsidRPr="004A7E92">
        <w:rPr>
          <w:i/>
          <w:iCs/>
        </w:rPr>
        <w:t>Economics Letters, 175</w:t>
      </w:r>
      <w:r w:rsidRPr="004A7E92">
        <w:t>, 51–56. </w:t>
      </w:r>
      <w:hyperlink r:id="rId10" w:tgtFrame="_blank" w:history="1">
        <w:r w:rsidRPr="004A7E92">
          <w:rPr>
            <w:rStyle w:val="Hyperlink"/>
          </w:rPr>
          <w:t>https://doi.org/10.1016/j.econlet.2018.12.030</w:t>
        </w:r>
      </w:hyperlink>
    </w:p>
    <w:p w14:paraId="00902B1D" w14:textId="77777777" w:rsidR="000F5DFF" w:rsidRPr="004A7E92" w:rsidRDefault="000F5DFF" w:rsidP="00292A17">
      <w:pPr>
        <w:ind w:left="567" w:hanging="567"/>
      </w:pPr>
      <w:r w:rsidRPr="004A7E92">
        <w:t xml:space="preserve">Ambarkhane, D., Singh, A. S., &amp; </w:t>
      </w:r>
      <w:proofErr w:type="spellStart"/>
      <w:r w:rsidRPr="004A7E92">
        <w:t>Venkataramani</w:t>
      </w:r>
      <w:proofErr w:type="spellEnd"/>
      <w:r w:rsidRPr="004A7E92">
        <w:t>, B. (2016). Measuring financial inclusion of Indian states. </w:t>
      </w:r>
      <w:r w:rsidRPr="004A7E92">
        <w:rPr>
          <w:i/>
          <w:iCs/>
        </w:rPr>
        <w:t>International Journal of Rural Management, 12</w:t>
      </w:r>
      <w:r w:rsidRPr="004A7E92">
        <w:t>(1), 72–100. </w:t>
      </w:r>
      <w:hyperlink r:id="rId11" w:tgtFrame="_blank" w:history="1">
        <w:r w:rsidRPr="004A7E92">
          <w:rPr>
            <w:rStyle w:val="Hyperlink"/>
          </w:rPr>
          <w:t>https://doi.org/10.1177/0973005216633940</w:t>
        </w:r>
      </w:hyperlink>
    </w:p>
    <w:p w14:paraId="35D2B07B" w14:textId="77777777" w:rsidR="000F5DFF" w:rsidRPr="004A7E92" w:rsidRDefault="000F5DFF" w:rsidP="00292A17">
      <w:pPr>
        <w:ind w:left="567" w:hanging="567"/>
      </w:pPr>
      <w:r w:rsidRPr="004A7E92">
        <w:t>Ansar, S., Singer, D., Klapper, L., &amp; Demirgüç-Kunt, A. (2018). </w:t>
      </w:r>
      <w:r w:rsidRPr="004A7E92">
        <w:rPr>
          <w:i/>
          <w:iCs/>
        </w:rPr>
        <w:t>The Global Findex Database 2017: Measuring financial inclusion and the Fintech Revolution</w:t>
      </w:r>
      <w:r w:rsidRPr="004A7E92">
        <w:t>. World Bank Group. </w:t>
      </w:r>
      <w:hyperlink r:id="rId12" w:tgtFrame="_blank" w:history="1">
        <w:r w:rsidRPr="004A7E92">
          <w:rPr>
            <w:rStyle w:val="Hyperlink"/>
          </w:rPr>
          <w:t>https://doi.org/10.1596/978-1-4648-1259-0</w:t>
        </w:r>
      </w:hyperlink>
    </w:p>
    <w:p w14:paraId="6EC93A52" w14:textId="77777777" w:rsidR="000F5DFF" w:rsidRPr="004A7E92" w:rsidRDefault="000F5DFF" w:rsidP="00292A17">
      <w:pPr>
        <w:ind w:left="567" w:hanging="567"/>
      </w:pPr>
      <w:r w:rsidRPr="004A7E92">
        <w:t xml:space="preserve">Arner, D. W., Buckley, R. P., &amp; </w:t>
      </w:r>
      <w:proofErr w:type="spellStart"/>
      <w:r w:rsidRPr="004A7E92">
        <w:t>Zetzsche</w:t>
      </w:r>
      <w:proofErr w:type="spellEnd"/>
      <w:r w:rsidRPr="004A7E92">
        <w:t>, D. A. (2018). Fintech for financial inclusion: A framework for digital financial transformation. </w:t>
      </w:r>
      <w:r w:rsidRPr="004A7E92">
        <w:rPr>
          <w:i/>
          <w:iCs/>
        </w:rPr>
        <w:t xml:space="preserve">UNSW Law Research Paper No. </w:t>
      </w:r>
      <w:r w:rsidRPr="000A017C">
        <w:t>18-83.</w:t>
      </w:r>
      <w:r w:rsidRPr="004A7E92">
        <w:t> </w:t>
      </w:r>
      <w:hyperlink r:id="rId13" w:tgtFrame="_blank" w:history="1">
        <w:r w:rsidRPr="004A7E92">
          <w:rPr>
            <w:rStyle w:val="Hyperlink"/>
          </w:rPr>
          <w:t>http://dx.doi.org/10.2139/ssrn.3245287</w:t>
        </w:r>
      </w:hyperlink>
    </w:p>
    <w:p w14:paraId="38CF46B6" w14:textId="77777777" w:rsidR="000F5DFF" w:rsidRPr="004A7E92" w:rsidRDefault="000F5DFF" w:rsidP="00292A17">
      <w:pPr>
        <w:ind w:left="567" w:hanging="567"/>
      </w:pPr>
      <w:r w:rsidRPr="004A7E92">
        <w:t xml:space="preserve">Ashraf, Q., </w:t>
      </w:r>
      <w:proofErr w:type="spellStart"/>
      <w:r w:rsidRPr="004A7E92">
        <w:t>Galor</w:t>
      </w:r>
      <w:proofErr w:type="spellEnd"/>
      <w:r w:rsidRPr="004A7E92">
        <w:t xml:space="preserve">, O., &amp; </w:t>
      </w:r>
      <w:proofErr w:type="spellStart"/>
      <w:r w:rsidRPr="004A7E92">
        <w:t>Klemp</w:t>
      </w:r>
      <w:proofErr w:type="spellEnd"/>
      <w:r w:rsidRPr="004A7E92">
        <w:t>, M. (2021). Heterogeneity and the dynamics of technology adoption. </w:t>
      </w:r>
      <w:r w:rsidRPr="004A7E92">
        <w:rPr>
          <w:i/>
          <w:iCs/>
        </w:rPr>
        <w:t>Journal of Development Economics, 150</w:t>
      </w:r>
      <w:r w:rsidRPr="004A7E92">
        <w:t>, 102615. </w:t>
      </w:r>
      <w:hyperlink r:id="rId14" w:tgtFrame="_blank" w:history="1">
        <w:r w:rsidRPr="004A7E92">
          <w:rPr>
            <w:rStyle w:val="Hyperlink"/>
          </w:rPr>
          <w:t>https://doi.org/10.1016/j.jdeveco.2021.102615</w:t>
        </w:r>
      </w:hyperlink>
    </w:p>
    <w:p w14:paraId="02D895C1" w14:textId="77777777" w:rsidR="000F5DFF" w:rsidRPr="004A7E92" w:rsidRDefault="000F5DFF" w:rsidP="00292A17">
      <w:pPr>
        <w:ind w:left="567" w:hanging="567"/>
      </w:pPr>
      <w:proofErr w:type="spellStart"/>
      <w:r w:rsidRPr="004A7E92">
        <w:t>Ashoer</w:t>
      </w:r>
      <w:proofErr w:type="spellEnd"/>
      <w:r w:rsidRPr="004A7E92">
        <w:t xml:space="preserve">, M., </w:t>
      </w:r>
      <w:proofErr w:type="spellStart"/>
      <w:r w:rsidRPr="004A7E92">
        <w:t>Jebarajakirthy</w:t>
      </w:r>
      <w:proofErr w:type="spellEnd"/>
      <w:r w:rsidRPr="004A7E92">
        <w:t xml:space="preserve">, C., Lim, X. J., </w:t>
      </w:r>
      <w:proofErr w:type="spellStart"/>
      <w:r w:rsidRPr="004A7E92">
        <w:t>Mas'ud</w:t>
      </w:r>
      <w:proofErr w:type="spellEnd"/>
      <w:r w:rsidRPr="004A7E92">
        <w:t xml:space="preserve">, M., &amp; </w:t>
      </w:r>
      <w:proofErr w:type="spellStart"/>
      <w:r w:rsidRPr="004A7E92">
        <w:t>Sahabuddin</w:t>
      </w:r>
      <w:proofErr w:type="spellEnd"/>
      <w:r w:rsidRPr="004A7E92">
        <w:t>, Z. A. (2024). Mobile fintech, digital financial inclusion, and gender gap at the bottom of the pyramid: An extension of mobile technology acceptance model. </w:t>
      </w:r>
      <w:r w:rsidRPr="004A7E92">
        <w:rPr>
          <w:i/>
          <w:iCs/>
        </w:rPr>
        <w:t>Procedia Computer Science, 234</w:t>
      </w:r>
      <w:r w:rsidRPr="004A7E92">
        <w:t>, 1253–1260. </w:t>
      </w:r>
      <w:hyperlink r:id="rId15" w:tgtFrame="_blank" w:history="1">
        <w:r w:rsidRPr="004A7E92">
          <w:rPr>
            <w:rStyle w:val="Hyperlink"/>
          </w:rPr>
          <w:t>https://doi.org/10.1016/j.procs.2024.03.122</w:t>
        </w:r>
      </w:hyperlink>
    </w:p>
    <w:p w14:paraId="49F5B43A" w14:textId="77777777" w:rsidR="000F5DFF" w:rsidRPr="004A7E92" w:rsidRDefault="000F5DFF" w:rsidP="00292A17">
      <w:pPr>
        <w:ind w:left="567" w:hanging="567"/>
      </w:pPr>
      <w:r w:rsidRPr="004A7E92">
        <w:t>Auclert, A. (2019). Monetary policy and the redistribution channel. </w:t>
      </w:r>
      <w:r w:rsidRPr="004A7E92">
        <w:rPr>
          <w:i/>
          <w:iCs/>
        </w:rPr>
        <w:t>American Economic Review, 109</w:t>
      </w:r>
      <w:r w:rsidRPr="004A7E92">
        <w:t>(6), 2333–2367. </w:t>
      </w:r>
      <w:hyperlink r:id="rId16" w:tgtFrame="_blank" w:history="1">
        <w:r w:rsidRPr="004A7E92">
          <w:rPr>
            <w:rStyle w:val="Hyperlink"/>
          </w:rPr>
          <w:t>https://doi.org/10.1257/aer.20160137</w:t>
        </w:r>
      </w:hyperlink>
    </w:p>
    <w:p w14:paraId="720FE7DE" w14:textId="77777777" w:rsidR="000F5DFF" w:rsidRPr="004A7E92" w:rsidRDefault="000F5DFF" w:rsidP="00292A17">
      <w:pPr>
        <w:ind w:left="567" w:hanging="567"/>
      </w:pPr>
      <w:r w:rsidRPr="004A7E92">
        <w:t>Autor, D. H., Dorn, D., &amp; Hanson, G. H. (2016). The China shock: Learning from labor market adjustment to large changes in trade. </w:t>
      </w:r>
      <w:r w:rsidRPr="004A7E92">
        <w:rPr>
          <w:i/>
          <w:iCs/>
        </w:rPr>
        <w:t>American Economic Review, 106</w:t>
      </w:r>
      <w:r w:rsidRPr="004A7E92">
        <w:t>(6), 2051–2114. </w:t>
      </w:r>
      <w:hyperlink r:id="rId17" w:tgtFrame="_blank" w:history="1">
        <w:r w:rsidRPr="004A7E92">
          <w:rPr>
            <w:rStyle w:val="Hyperlink"/>
          </w:rPr>
          <w:t>https://doi.org/10.1257/aer.20131627</w:t>
        </w:r>
      </w:hyperlink>
    </w:p>
    <w:p w14:paraId="673F1579" w14:textId="77777777" w:rsidR="000F5DFF" w:rsidRPr="004A7E92" w:rsidRDefault="000F5DFF" w:rsidP="00292A17">
      <w:pPr>
        <w:ind w:left="567" w:hanging="567"/>
      </w:pPr>
      <w:r w:rsidRPr="004A7E92">
        <w:t>Bartlett, R., Morse, A., Stanton, R., &amp; Wallace, N. (2018). </w:t>
      </w:r>
      <w:r w:rsidRPr="004A7E92">
        <w:rPr>
          <w:i/>
          <w:iCs/>
        </w:rPr>
        <w:t>Consumer-lending discrimination in the era of fintech</w:t>
      </w:r>
      <w:r w:rsidRPr="004A7E92">
        <w:t> [Unpublished working paper]. University of California, Berkeley.</w:t>
      </w:r>
    </w:p>
    <w:p w14:paraId="7A27BD76" w14:textId="77777777" w:rsidR="000F5DFF" w:rsidRPr="004A7E92" w:rsidRDefault="000F5DFF" w:rsidP="00292A17">
      <w:pPr>
        <w:ind w:left="567" w:hanging="567"/>
      </w:pPr>
      <w:proofErr w:type="spellStart"/>
      <w:r w:rsidRPr="004A7E92">
        <w:t>Bayrakçı</w:t>
      </w:r>
      <w:proofErr w:type="spellEnd"/>
      <w:r w:rsidRPr="004A7E92">
        <w:t xml:space="preserve">, E., &amp; Köse, S. (2019). </w:t>
      </w:r>
      <w:proofErr w:type="spellStart"/>
      <w:r w:rsidRPr="004A7E92">
        <w:t>Kadın</w:t>
      </w:r>
      <w:proofErr w:type="spellEnd"/>
      <w:r w:rsidRPr="004A7E92">
        <w:t xml:space="preserve"> </w:t>
      </w:r>
      <w:proofErr w:type="spellStart"/>
      <w:r w:rsidRPr="004A7E92">
        <w:t>girişimciliğinde</w:t>
      </w:r>
      <w:proofErr w:type="spellEnd"/>
      <w:r w:rsidRPr="004A7E92">
        <w:t xml:space="preserve"> “Bir </w:t>
      </w:r>
      <w:proofErr w:type="spellStart"/>
      <w:r w:rsidRPr="004A7E92">
        <w:t>Tık</w:t>
      </w:r>
      <w:proofErr w:type="spellEnd"/>
      <w:r w:rsidRPr="004A7E92">
        <w:t xml:space="preserve">” </w:t>
      </w:r>
      <w:proofErr w:type="spellStart"/>
      <w:r w:rsidRPr="004A7E92">
        <w:t>ötesi</w:t>
      </w:r>
      <w:proofErr w:type="spellEnd"/>
      <w:r w:rsidRPr="004A7E92">
        <w:t xml:space="preserve">: </w:t>
      </w:r>
      <w:proofErr w:type="spellStart"/>
      <w:r w:rsidRPr="004A7E92">
        <w:t>Kadın</w:t>
      </w:r>
      <w:proofErr w:type="spellEnd"/>
      <w:r w:rsidRPr="004A7E92">
        <w:t xml:space="preserve"> </w:t>
      </w:r>
      <w:proofErr w:type="spellStart"/>
      <w:r w:rsidRPr="004A7E92">
        <w:t>dijital</w:t>
      </w:r>
      <w:proofErr w:type="spellEnd"/>
      <w:r w:rsidRPr="004A7E92">
        <w:t xml:space="preserve"> </w:t>
      </w:r>
      <w:proofErr w:type="spellStart"/>
      <w:r w:rsidRPr="004A7E92">
        <w:t>girişimler</w:t>
      </w:r>
      <w:proofErr w:type="spellEnd"/>
      <w:r w:rsidRPr="004A7E92">
        <w:t xml:space="preserve"> </w:t>
      </w:r>
      <w:proofErr w:type="spellStart"/>
      <w:r w:rsidRPr="004A7E92">
        <w:t>üzerine</w:t>
      </w:r>
      <w:proofErr w:type="spellEnd"/>
      <w:r w:rsidRPr="004A7E92">
        <w:t xml:space="preserve"> </w:t>
      </w:r>
      <w:proofErr w:type="spellStart"/>
      <w:r w:rsidRPr="004A7E92">
        <w:t>nitel</w:t>
      </w:r>
      <w:proofErr w:type="spellEnd"/>
      <w:r w:rsidRPr="004A7E92">
        <w:t xml:space="preserve"> </w:t>
      </w:r>
      <w:proofErr w:type="spellStart"/>
      <w:r w:rsidRPr="004A7E92">
        <w:t>bir</w:t>
      </w:r>
      <w:proofErr w:type="spellEnd"/>
      <w:r w:rsidRPr="004A7E92">
        <w:t xml:space="preserve"> </w:t>
      </w:r>
      <w:proofErr w:type="spellStart"/>
      <w:r w:rsidRPr="004A7E92">
        <w:t>araştırma</w:t>
      </w:r>
      <w:proofErr w:type="spellEnd"/>
      <w:r w:rsidRPr="004A7E92">
        <w:t>. </w:t>
      </w:r>
      <w:proofErr w:type="spellStart"/>
      <w:r w:rsidRPr="004A7E92">
        <w:rPr>
          <w:i/>
          <w:iCs/>
        </w:rPr>
        <w:t>Girişimcilik</w:t>
      </w:r>
      <w:proofErr w:type="spellEnd"/>
      <w:r w:rsidRPr="004A7E92">
        <w:rPr>
          <w:i/>
          <w:iCs/>
        </w:rPr>
        <w:t xml:space="preserve"> </w:t>
      </w:r>
      <w:proofErr w:type="spellStart"/>
      <w:r w:rsidRPr="004A7E92">
        <w:rPr>
          <w:i/>
          <w:iCs/>
        </w:rPr>
        <w:t>İnovasyon</w:t>
      </w:r>
      <w:proofErr w:type="spellEnd"/>
      <w:r w:rsidRPr="004A7E92">
        <w:rPr>
          <w:i/>
          <w:iCs/>
        </w:rPr>
        <w:t xml:space="preserve"> </w:t>
      </w:r>
      <w:proofErr w:type="spellStart"/>
      <w:r w:rsidRPr="004A7E92">
        <w:rPr>
          <w:i/>
          <w:iCs/>
        </w:rPr>
        <w:t>ve</w:t>
      </w:r>
      <w:proofErr w:type="spellEnd"/>
      <w:r w:rsidRPr="004A7E92">
        <w:rPr>
          <w:i/>
          <w:iCs/>
        </w:rPr>
        <w:t xml:space="preserve"> </w:t>
      </w:r>
      <w:proofErr w:type="spellStart"/>
      <w:r w:rsidRPr="004A7E92">
        <w:rPr>
          <w:i/>
          <w:iCs/>
        </w:rPr>
        <w:t>Pazarlama</w:t>
      </w:r>
      <w:proofErr w:type="spellEnd"/>
      <w:r w:rsidRPr="004A7E92">
        <w:rPr>
          <w:i/>
          <w:iCs/>
        </w:rPr>
        <w:t xml:space="preserve"> </w:t>
      </w:r>
      <w:proofErr w:type="spellStart"/>
      <w:r w:rsidRPr="004A7E92">
        <w:rPr>
          <w:i/>
          <w:iCs/>
        </w:rPr>
        <w:t>Araştırmaları</w:t>
      </w:r>
      <w:proofErr w:type="spellEnd"/>
      <w:r w:rsidRPr="004A7E92">
        <w:rPr>
          <w:i/>
          <w:iCs/>
        </w:rPr>
        <w:t xml:space="preserve"> </w:t>
      </w:r>
      <w:proofErr w:type="spellStart"/>
      <w:r w:rsidRPr="004A7E92">
        <w:rPr>
          <w:i/>
          <w:iCs/>
        </w:rPr>
        <w:t>Dergisi</w:t>
      </w:r>
      <w:proofErr w:type="spellEnd"/>
      <w:r w:rsidRPr="004A7E92">
        <w:rPr>
          <w:i/>
          <w:iCs/>
        </w:rPr>
        <w:t>, 3</w:t>
      </w:r>
      <w:r w:rsidRPr="004A7E92">
        <w:t>(6), 95–106. </w:t>
      </w:r>
      <w:hyperlink r:id="rId18" w:tgtFrame="_blank" w:history="1">
        <w:r w:rsidRPr="004A7E92">
          <w:rPr>
            <w:rStyle w:val="Hyperlink"/>
          </w:rPr>
          <w:t>https://doi.org/10.31006/gipad.483860</w:t>
        </w:r>
      </w:hyperlink>
    </w:p>
    <w:p w14:paraId="619C5765" w14:textId="77777777" w:rsidR="000F5DFF" w:rsidRPr="004A7E92" w:rsidRDefault="000F5DFF" w:rsidP="00292A17">
      <w:pPr>
        <w:ind w:left="567" w:hanging="567"/>
      </w:pPr>
      <w:r w:rsidRPr="004A7E92">
        <w:t xml:space="preserve">Bazzi, S., </w:t>
      </w:r>
      <w:proofErr w:type="spellStart"/>
      <w:r w:rsidRPr="004A7E92">
        <w:t>Gaduh</w:t>
      </w:r>
      <w:proofErr w:type="spellEnd"/>
      <w:r w:rsidRPr="004A7E92">
        <w:t>, A., Rothenberg, A. D., &amp; Wong, M. (2021). Skill transferability, migration, and development: Evidence from population resettlement in Indonesia. </w:t>
      </w:r>
      <w:r w:rsidRPr="004A7E92">
        <w:rPr>
          <w:i/>
          <w:iCs/>
        </w:rPr>
        <w:t>American Economic Journal: Applied Economics, 13</w:t>
      </w:r>
      <w:r w:rsidRPr="004A7E92">
        <w:t>(1), 38–80. </w:t>
      </w:r>
      <w:hyperlink r:id="rId19" w:tgtFrame="_blank" w:history="1">
        <w:r w:rsidRPr="004A7E92">
          <w:rPr>
            <w:rStyle w:val="Hyperlink"/>
          </w:rPr>
          <w:t>https://doi.org/10.1257/app.20180338</w:t>
        </w:r>
      </w:hyperlink>
    </w:p>
    <w:p w14:paraId="45D19D86" w14:textId="77777777" w:rsidR="000F5DFF" w:rsidRPr="004A7E92" w:rsidRDefault="000F5DFF" w:rsidP="00292A17">
      <w:pPr>
        <w:ind w:left="567" w:hanging="567"/>
      </w:pPr>
      <w:r w:rsidRPr="004A7E92">
        <w:t>Beck, T., Demirgüç-Kunt, A., &amp; Levine, R. (2007). Finance, inequality and the poor. </w:t>
      </w:r>
      <w:r w:rsidRPr="004A7E92">
        <w:rPr>
          <w:i/>
          <w:iCs/>
        </w:rPr>
        <w:t>Journal of Economic Growth, 12</w:t>
      </w:r>
      <w:r w:rsidRPr="004A7E92">
        <w:t>(1), 27–49. </w:t>
      </w:r>
      <w:hyperlink r:id="rId20" w:tgtFrame="_blank" w:history="1">
        <w:r w:rsidRPr="004A7E92">
          <w:rPr>
            <w:rStyle w:val="Hyperlink"/>
          </w:rPr>
          <w:t>https://doi.org/10.1007/s10887-007-9010-6</w:t>
        </w:r>
      </w:hyperlink>
    </w:p>
    <w:p w14:paraId="159503BC" w14:textId="77777777" w:rsidR="000F5DFF" w:rsidRPr="004A7E92" w:rsidRDefault="000F5DFF" w:rsidP="00292A17">
      <w:pPr>
        <w:ind w:left="567" w:hanging="567"/>
      </w:pPr>
      <w:r w:rsidRPr="004A7E92">
        <w:t xml:space="preserve">Beck, T., Demirgüç-Kunt, A., &amp; Martinez </w:t>
      </w:r>
      <w:proofErr w:type="spellStart"/>
      <w:r w:rsidRPr="004A7E92">
        <w:t>Peria</w:t>
      </w:r>
      <w:proofErr w:type="spellEnd"/>
      <w:r w:rsidRPr="004A7E92">
        <w:t>, M. S. (2008). Banking services for everyone? Barriers to bank access and use around the world. </w:t>
      </w:r>
      <w:r w:rsidRPr="004A7E92">
        <w:rPr>
          <w:i/>
          <w:iCs/>
        </w:rPr>
        <w:t>The World Bank Economic Review, 22</w:t>
      </w:r>
      <w:r w:rsidRPr="004A7E92">
        <w:t>(3), 397–430. </w:t>
      </w:r>
      <w:hyperlink r:id="rId21" w:tgtFrame="_blank" w:history="1">
        <w:r w:rsidRPr="004A7E92">
          <w:rPr>
            <w:rStyle w:val="Hyperlink"/>
          </w:rPr>
          <w:t>https://doi.org/10.1093/wber/lhn020</w:t>
        </w:r>
      </w:hyperlink>
    </w:p>
    <w:p w14:paraId="10BD05E9" w14:textId="77777777" w:rsidR="000F5DFF" w:rsidRPr="004A7E92" w:rsidRDefault="000F5DFF" w:rsidP="00292A17">
      <w:pPr>
        <w:ind w:left="567" w:hanging="567"/>
      </w:pPr>
      <w:r w:rsidRPr="004A7E92">
        <w:t xml:space="preserve">Beck, T., Levine, R., &amp; </w:t>
      </w:r>
      <w:proofErr w:type="spellStart"/>
      <w:r w:rsidRPr="004A7E92">
        <w:t>Levkov</w:t>
      </w:r>
      <w:proofErr w:type="spellEnd"/>
      <w:r w:rsidRPr="004A7E92">
        <w:t>, A. (2010). Big bad banks? The winners and losers from bank deregulation in the United States. </w:t>
      </w:r>
      <w:r w:rsidRPr="004A7E92">
        <w:rPr>
          <w:i/>
          <w:iCs/>
        </w:rPr>
        <w:t>The Journal of Finance, 65</w:t>
      </w:r>
      <w:r w:rsidRPr="004A7E92">
        <w:t>(5), 1637–1667. </w:t>
      </w:r>
      <w:hyperlink r:id="rId22" w:tgtFrame="_blank" w:history="1">
        <w:r w:rsidRPr="004A7E92">
          <w:rPr>
            <w:rStyle w:val="Hyperlink"/>
          </w:rPr>
          <w:t>https://doi.org/10.1111/j.1540-6261.2010.01589.x</w:t>
        </w:r>
      </w:hyperlink>
    </w:p>
    <w:p w14:paraId="3E98817A" w14:textId="77777777" w:rsidR="000F5DFF" w:rsidRPr="004A7E92" w:rsidRDefault="000F5DFF" w:rsidP="00292A17">
      <w:pPr>
        <w:ind w:left="567" w:hanging="567"/>
      </w:pPr>
      <w:r w:rsidRPr="004A7E92">
        <w:t xml:space="preserve">Bellemare, M. F., Masaki, T., &amp; </w:t>
      </w:r>
      <w:proofErr w:type="spellStart"/>
      <w:r w:rsidRPr="004A7E92">
        <w:t>Pepinsky</w:t>
      </w:r>
      <w:proofErr w:type="spellEnd"/>
      <w:r w:rsidRPr="004A7E92">
        <w:t>, T. B. (2017). Lagged explanatory variables and the estimation of causal effect. </w:t>
      </w:r>
      <w:r w:rsidRPr="004A7E92">
        <w:rPr>
          <w:i/>
          <w:iCs/>
        </w:rPr>
        <w:t>The Journal of Politics, 79</w:t>
      </w:r>
      <w:r w:rsidRPr="004A7E92">
        <w:t>(3), 949–963. </w:t>
      </w:r>
      <w:hyperlink r:id="rId23" w:tgtFrame="_blank" w:history="1">
        <w:r w:rsidRPr="004A7E92">
          <w:rPr>
            <w:rStyle w:val="Hyperlink"/>
          </w:rPr>
          <w:t>https://doi.org/10.1086/690946</w:t>
        </w:r>
      </w:hyperlink>
    </w:p>
    <w:p w14:paraId="7BAC0A3F" w14:textId="77777777" w:rsidR="000F5DFF" w:rsidRPr="004A7E92" w:rsidRDefault="000F5DFF" w:rsidP="00292A17">
      <w:pPr>
        <w:ind w:left="567" w:hanging="567"/>
      </w:pPr>
      <w:proofErr w:type="spellStart"/>
      <w:r w:rsidRPr="004A7E92">
        <w:t>Benería</w:t>
      </w:r>
      <w:proofErr w:type="spellEnd"/>
      <w:r w:rsidRPr="004A7E92">
        <w:t xml:space="preserve">, L., </w:t>
      </w:r>
      <w:proofErr w:type="spellStart"/>
      <w:r w:rsidRPr="004A7E92">
        <w:t>Berik</w:t>
      </w:r>
      <w:proofErr w:type="spellEnd"/>
      <w:r w:rsidRPr="004A7E92">
        <w:t xml:space="preserve">, G., &amp; </w:t>
      </w:r>
      <w:proofErr w:type="spellStart"/>
      <w:r w:rsidRPr="004A7E92">
        <w:t>Floro</w:t>
      </w:r>
      <w:proofErr w:type="spellEnd"/>
      <w:r w:rsidRPr="004A7E92">
        <w:t>, M. (2015). </w:t>
      </w:r>
      <w:r w:rsidRPr="004A7E92">
        <w:rPr>
          <w:i/>
          <w:iCs/>
        </w:rPr>
        <w:t>Gender, development and globalization: Economics as if all people mattered</w:t>
      </w:r>
      <w:r w:rsidRPr="004A7E92">
        <w:t>. Routledge. </w:t>
      </w:r>
      <w:hyperlink r:id="rId24" w:tgtFrame="_blank" w:history="1">
        <w:r w:rsidRPr="004A7E92">
          <w:rPr>
            <w:rStyle w:val="Hyperlink"/>
          </w:rPr>
          <w:t>https://doi.org/10.4324/9780203107935</w:t>
        </w:r>
      </w:hyperlink>
    </w:p>
    <w:p w14:paraId="1212066E" w14:textId="77777777" w:rsidR="000F5DFF" w:rsidRPr="004A7E92" w:rsidRDefault="000F5DFF" w:rsidP="00292A17">
      <w:pPr>
        <w:ind w:left="567" w:hanging="567"/>
      </w:pPr>
      <w:r w:rsidRPr="004A7E92">
        <w:t xml:space="preserve">Berg, T., Burg, V., </w:t>
      </w:r>
      <w:proofErr w:type="spellStart"/>
      <w:r w:rsidRPr="004A7E92">
        <w:t>Gomboić</w:t>
      </w:r>
      <w:proofErr w:type="spellEnd"/>
      <w:r w:rsidRPr="004A7E92">
        <w:t xml:space="preserve">, A., &amp; Puri, M. (2020). On the rise of </w:t>
      </w:r>
      <w:proofErr w:type="spellStart"/>
      <w:r w:rsidRPr="004A7E92">
        <w:t>fintechs</w:t>
      </w:r>
      <w:proofErr w:type="spellEnd"/>
      <w:r w:rsidRPr="004A7E92">
        <w:t>: Credit scoring using digital footprints. </w:t>
      </w:r>
      <w:r w:rsidRPr="004A7E92">
        <w:rPr>
          <w:i/>
          <w:iCs/>
        </w:rPr>
        <w:t>The Review of Financial Studies, 33</w:t>
      </w:r>
      <w:r w:rsidRPr="004A7E92">
        <w:t>(7), 2845–2897. </w:t>
      </w:r>
      <w:hyperlink r:id="rId25" w:tgtFrame="_blank" w:history="1">
        <w:r w:rsidRPr="004A7E92">
          <w:rPr>
            <w:rStyle w:val="Hyperlink"/>
          </w:rPr>
          <w:t>https://doi.org/10.1093/rfs/hhz099</w:t>
        </w:r>
      </w:hyperlink>
    </w:p>
    <w:p w14:paraId="588D6108" w14:textId="77777777" w:rsidR="000F5DFF" w:rsidRPr="004A7E92" w:rsidRDefault="000F5DFF" w:rsidP="00292A17">
      <w:pPr>
        <w:ind w:left="567" w:hanging="567"/>
      </w:pPr>
      <w:proofErr w:type="spellStart"/>
      <w:r w:rsidRPr="004A7E92">
        <w:t>Bertay</w:t>
      </w:r>
      <w:proofErr w:type="spellEnd"/>
      <w:r w:rsidRPr="004A7E92">
        <w:t xml:space="preserve">, A. C., </w:t>
      </w:r>
      <w:proofErr w:type="spellStart"/>
      <w:r w:rsidRPr="004A7E92">
        <w:t>Dordevic</w:t>
      </w:r>
      <w:proofErr w:type="spellEnd"/>
      <w:r w:rsidRPr="004A7E92">
        <w:t>, L., &amp; Sever, C. (2025). Gender inequality and economic growth: Evidence from industry-level data. </w:t>
      </w:r>
      <w:r w:rsidRPr="004A7E92">
        <w:rPr>
          <w:i/>
          <w:iCs/>
        </w:rPr>
        <w:t>Empirical Economics, 68</w:t>
      </w:r>
      <w:r w:rsidRPr="004A7E92">
        <w:t>(1), 1–36. </w:t>
      </w:r>
      <w:hyperlink r:id="rId26" w:tgtFrame="_blank" w:history="1">
        <w:r w:rsidRPr="004A7E92">
          <w:rPr>
            <w:rStyle w:val="Hyperlink"/>
          </w:rPr>
          <w:t>https://doi.org/10.1007/s00181-024-02698-6</w:t>
        </w:r>
      </w:hyperlink>
    </w:p>
    <w:p w14:paraId="42D05D27" w14:textId="77777777" w:rsidR="000F5DFF" w:rsidRPr="004A7E92" w:rsidRDefault="000F5DFF" w:rsidP="00292A17">
      <w:pPr>
        <w:ind w:left="567" w:hanging="567"/>
      </w:pPr>
      <w:r w:rsidRPr="004A7E92">
        <w:t>Bihari, S. C. (2011). Financial inclusion for Indian scene. </w:t>
      </w:r>
      <w:r w:rsidRPr="004A7E92">
        <w:rPr>
          <w:i/>
          <w:iCs/>
        </w:rPr>
        <w:t>SCMS Journal of Indian Management, 8</w:t>
      </w:r>
      <w:r w:rsidRPr="004A7E92">
        <w:t>(4), 7–15.</w:t>
      </w:r>
    </w:p>
    <w:p w14:paraId="4E927490" w14:textId="77777777" w:rsidR="000F5DFF" w:rsidRPr="004A7E92" w:rsidRDefault="000F5DFF" w:rsidP="00292A17">
      <w:pPr>
        <w:ind w:left="567" w:hanging="567"/>
      </w:pPr>
      <w:r w:rsidRPr="004A7E92">
        <w:t xml:space="preserve">Buchak, G., </w:t>
      </w:r>
      <w:proofErr w:type="spellStart"/>
      <w:r w:rsidRPr="004A7E92">
        <w:t>Matvos</w:t>
      </w:r>
      <w:proofErr w:type="spellEnd"/>
      <w:r w:rsidRPr="004A7E92">
        <w:t xml:space="preserve">, G., </w:t>
      </w:r>
      <w:proofErr w:type="spellStart"/>
      <w:r w:rsidRPr="004A7E92">
        <w:t>Piskorski</w:t>
      </w:r>
      <w:proofErr w:type="spellEnd"/>
      <w:r w:rsidRPr="004A7E92">
        <w:t xml:space="preserve">, T., &amp; </w:t>
      </w:r>
      <w:proofErr w:type="spellStart"/>
      <w:r w:rsidRPr="004A7E92">
        <w:t>Seru</w:t>
      </w:r>
      <w:proofErr w:type="spellEnd"/>
      <w:r w:rsidRPr="004A7E92">
        <w:t>, A. (2018). Fintech, regulatory arbitrage, and the rise of shadow banks. </w:t>
      </w:r>
      <w:r w:rsidRPr="004A7E92">
        <w:rPr>
          <w:i/>
          <w:iCs/>
        </w:rPr>
        <w:t>Journal of Financial Economics, 130</w:t>
      </w:r>
      <w:r w:rsidRPr="004A7E92">
        <w:t>(3), 453–483. </w:t>
      </w:r>
      <w:hyperlink r:id="rId27" w:tgtFrame="_blank" w:history="1">
        <w:r w:rsidRPr="004A7E92">
          <w:rPr>
            <w:rStyle w:val="Hyperlink"/>
          </w:rPr>
          <w:t>https://doi.org/10.1016/j.jfineco.2018.03.011</w:t>
        </w:r>
      </w:hyperlink>
    </w:p>
    <w:p w14:paraId="638E9885" w14:textId="77777777" w:rsidR="000F5DFF" w:rsidRPr="004A7E92" w:rsidRDefault="000F5DFF" w:rsidP="00292A17">
      <w:pPr>
        <w:ind w:left="567" w:hanging="567"/>
      </w:pPr>
      <w:r w:rsidRPr="004A7E92">
        <w:t>Carlsen, L. (2020). Gender inequality and development. </w:t>
      </w:r>
      <w:r w:rsidRPr="004A7E92">
        <w:rPr>
          <w:i/>
          <w:iCs/>
        </w:rPr>
        <w:t>Sustainability Science, 15</w:t>
      </w:r>
      <w:r w:rsidRPr="004A7E92">
        <w:t>(3), 759–780. </w:t>
      </w:r>
      <w:hyperlink r:id="rId28" w:tgtFrame="_blank" w:history="1">
        <w:r w:rsidRPr="004A7E92">
          <w:rPr>
            <w:rStyle w:val="Hyperlink"/>
          </w:rPr>
          <w:t>https://doi.org/10.1007/s11625-019-00767-9</w:t>
        </w:r>
      </w:hyperlink>
    </w:p>
    <w:p w14:paraId="707E08D8" w14:textId="77777777" w:rsidR="000F5DFF" w:rsidRPr="004A7E92" w:rsidRDefault="000F5DFF" w:rsidP="00292A17">
      <w:pPr>
        <w:ind w:left="567" w:hanging="567"/>
      </w:pPr>
      <w:r w:rsidRPr="004A7E92">
        <w:t>Cheah, W. C., George, A., &amp; Xie, T. (2021). </w:t>
      </w:r>
      <w:r w:rsidRPr="004A7E92">
        <w:rPr>
          <w:i/>
          <w:iCs/>
        </w:rPr>
        <w:t>Gender divides in the ASEAN payment ecosystem</w:t>
      </w:r>
      <w:r w:rsidRPr="004A7E92">
        <w:t> (SSRN Working Paper No. 3893670). </w:t>
      </w:r>
      <w:hyperlink r:id="rId29" w:tgtFrame="_blank" w:history="1">
        <w:r w:rsidRPr="004A7E92">
          <w:rPr>
            <w:rStyle w:val="Hyperlink"/>
          </w:rPr>
          <w:t>https://doi.org/10.2139/ssrn.3893670</w:t>
        </w:r>
      </w:hyperlink>
    </w:p>
    <w:p w14:paraId="2E264134" w14:textId="77777777" w:rsidR="000F5DFF" w:rsidRPr="004A7E92" w:rsidRDefault="000F5DFF" w:rsidP="00292A17">
      <w:pPr>
        <w:ind w:left="567" w:hanging="567"/>
      </w:pPr>
      <w:r w:rsidRPr="004A7E92">
        <w:t xml:space="preserve">Chen, S., </w:t>
      </w:r>
      <w:proofErr w:type="spellStart"/>
      <w:r w:rsidRPr="004A7E92">
        <w:t>Doerr</w:t>
      </w:r>
      <w:proofErr w:type="spellEnd"/>
      <w:r w:rsidRPr="004A7E92">
        <w:t xml:space="preserve">, S., Frost, J., </w:t>
      </w:r>
      <w:proofErr w:type="spellStart"/>
      <w:r w:rsidRPr="004A7E92">
        <w:t>Gambacorta</w:t>
      </w:r>
      <w:proofErr w:type="spellEnd"/>
      <w:r w:rsidRPr="004A7E92">
        <w:t>, L., &amp; Shin, H. S. (2023). The fintech gender gap. </w:t>
      </w:r>
      <w:r w:rsidRPr="004A7E92">
        <w:rPr>
          <w:i/>
          <w:iCs/>
        </w:rPr>
        <w:t>Journal of Financial Intermediation, 54</w:t>
      </w:r>
      <w:r w:rsidRPr="004A7E92">
        <w:t>, 101026. </w:t>
      </w:r>
      <w:hyperlink r:id="rId30" w:tgtFrame="_blank" w:history="1">
        <w:r w:rsidRPr="004A7E92">
          <w:rPr>
            <w:rStyle w:val="Hyperlink"/>
          </w:rPr>
          <w:t>https://doi.org/10.1016/j.jfi.2023.101026</w:t>
        </w:r>
      </w:hyperlink>
    </w:p>
    <w:p w14:paraId="0CA02FC0" w14:textId="77777777" w:rsidR="000F5DFF" w:rsidRPr="004A7E92" w:rsidRDefault="000F5DFF" w:rsidP="00292A17">
      <w:pPr>
        <w:ind w:left="567" w:hanging="567"/>
      </w:pPr>
      <w:r w:rsidRPr="004A7E92">
        <w:t>Chinoda, T., &amp; Mashamba, T. (2021). Fintech, financial inclusion and income inequality nexus in Africa. </w:t>
      </w:r>
      <w:r w:rsidRPr="004A7E92">
        <w:rPr>
          <w:i/>
          <w:iCs/>
        </w:rPr>
        <w:t>Cogent Economics &amp; Finance, 9</w:t>
      </w:r>
      <w:r w:rsidRPr="004A7E92">
        <w:t>(1), 1986926. </w:t>
      </w:r>
      <w:hyperlink r:id="rId31" w:tgtFrame="_blank" w:history="1">
        <w:r w:rsidRPr="004A7E92">
          <w:rPr>
            <w:rStyle w:val="Hyperlink"/>
          </w:rPr>
          <w:t>https://doi.org/10.1080/23322039.2021.1986926</w:t>
        </w:r>
      </w:hyperlink>
    </w:p>
    <w:p w14:paraId="785493A4" w14:textId="77777777" w:rsidR="000F5DFF" w:rsidRPr="004A7E92" w:rsidRDefault="000F5DFF" w:rsidP="00292A17">
      <w:pPr>
        <w:ind w:left="567" w:hanging="567"/>
      </w:pPr>
      <w:r w:rsidRPr="004A7E92">
        <w:lastRenderedPageBreak/>
        <w:t>Cuesta, J., &amp; Agostino, M. (2021). Financial inclusion and inequality: A review of recent evidence. </w:t>
      </w:r>
      <w:r w:rsidRPr="004A7E92">
        <w:rPr>
          <w:i/>
          <w:iCs/>
        </w:rPr>
        <w:t>World Development, 142</w:t>
      </w:r>
      <w:r w:rsidRPr="004A7E92">
        <w:t>, 105428. </w:t>
      </w:r>
      <w:hyperlink r:id="rId32" w:tgtFrame="_blank" w:history="1">
        <w:r w:rsidRPr="004A7E92">
          <w:rPr>
            <w:rStyle w:val="Hyperlink"/>
          </w:rPr>
          <w:t>https://doi.org/10.1016/j.worlddev.2021.105428</w:t>
        </w:r>
      </w:hyperlink>
    </w:p>
    <w:p w14:paraId="5FB0F1F0" w14:textId="77777777" w:rsidR="000F5DFF" w:rsidRPr="004A7E92" w:rsidRDefault="000F5DFF" w:rsidP="00292A17">
      <w:pPr>
        <w:ind w:left="567" w:hanging="567"/>
      </w:pPr>
      <w:r w:rsidRPr="004A7E92">
        <w:t xml:space="preserve">Dabla-Norris, E., Kochhar, K., </w:t>
      </w:r>
      <w:proofErr w:type="spellStart"/>
      <w:r w:rsidRPr="004A7E92">
        <w:t>Suphaphiphat</w:t>
      </w:r>
      <w:proofErr w:type="spellEnd"/>
      <w:r w:rsidRPr="004A7E92">
        <w:t xml:space="preserve">, N., </w:t>
      </w:r>
      <w:proofErr w:type="spellStart"/>
      <w:r w:rsidRPr="004A7E92">
        <w:t>Ricka</w:t>
      </w:r>
      <w:proofErr w:type="spellEnd"/>
      <w:r w:rsidRPr="004A7E92">
        <w:t xml:space="preserve">, F., &amp; </w:t>
      </w:r>
      <w:proofErr w:type="spellStart"/>
      <w:r w:rsidRPr="004A7E92">
        <w:t>Tsounta</w:t>
      </w:r>
      <w:proofErr w:type="spellEnd"/>
      <w:r w:rsidRPr="004A7E92">
        <w:t>, E. (2015). Causes and consequences of income inequality: A global perspective. </w:t>
      </w:r>
      <w:r w:rsidRPr="004A7E92">
        <w:rPr>
          <w:i/>
          <w:iCs/>
        </w:rPr>
        <w:t>IMF Economic Review, 63</w:t>
      </w:r>
      <w:r w:rsidRPr="004A7E92">
        <w:t>(1), 1–39. </w:t>
      </w:r>
      <w:hyperlink r:id="rId33" w:tgtFrame="_blank" w:history="1">
        <w:r w:rsidRPr="004A7E92">
          <w:rPr>
            <w:rStyle w:val="Hyperlink"/>
          </w:rPr>
          <w:t>https://doi.org/10.1057/imfer.2015.7</w:t>
        </w:r>
      </w:hyperlink>
    </w:p>
    <w:p w14:paraId="223E6BAA" w14:textId="77777777" w:rsidR="000F5DFF" w:rsidRPr="004A7E92" w:rsidRDefault="000F5DFF" w:rsidP="00292A17">
      <w:pPr>
        <w:ind w:left="567" w:hanging="567"/>
      </w:pPr>
      <w:r w:rsidRPr="004A7E92">
        <w:t>Dang, H. A. H., &amp; Nguyen, C. V. (2021). Gender inequality during the COVID-19 pandemic: Income, expenditure, savings, and job loss. </w:t>
      </w:r>
      <w:r w:rsidRPr="004A7E92">
        <w:rPr>
          <w:i/>
          <w:iCs/>
        </w:rPr>
        <w:t>World Development, 140</w:t>
      </w:r>
      <w:r w:rsidRPr="004A7E92">
        <w:t>, 105296. </w:t>
      </w:r>
      <w:hyperlink r:id="rId34" w:tgtFrame="_blank" w:history="1">
        <w:r w:rsidRPr="004A7E92">
          <w:rPr>
            <w:rStyle w:val="Hyperlink"/>
          </w:rPr>
          <w:t>https://doi.org/10.1016/j.worlddev.2020.105296</w:t>
        </w:r>
      </w:hyperlink>
    </w:p>
    <w:p w14:paraId="4FB52CAD" w14:textId="77777777" w:rsidR="000F5DFF" w:rsidRPr="004A7E92" w:rsidRDefault="000F5DFF" w:rsidP="00292A17">
      <w:pPr>
        <w:ind w:left="567" w:hanging="567"/>
      </w:pPr>
      <w:r w:rsidRPr="004A7E92">
        <w:t xml:space="preserve">Demir, A., </w:t>
      </w:r>
      <w:proofErr w:type="spellStart"/>
      <w:r w:rsidRPr="004A7E92">
        <w:t>Pesqué-Cela</w:t>
      </w:r>
      <w:proofErr w:type="spellEnd"/>
      <w:r w:rsidRPr="004A7E92">
        <w:t xml:space="preserve">, V., Altunbas, Y., &amp; </w:t>
      </w:r>
      <w:proofErr w:type="spellStart"/>
      <w:r w:rsidRPr="004A7E92">
        <w:t>Murinde</w:t>
      </w:r>
      <w:proofErr w:type="spellEnd"/>
      <w:r w:rsidRPr="004A7E92">
        <w:t>, V. (2022). Fintech, financial inclusion and income inequality: A quantile regression approach. </w:t>
      </w:r>
      <w:r w:rsidRPr="004A7E92">
        <w:rPr>
          <w:i/>
          <w:iCs/>
        </w:rPr>
        <w:t>The European Journal of Finance, 28</w:t>
      </w:r>
      <w:r w:rsidRPr="004A7E92">
        <w:t>(1), 86–107. </w:t>
      </w:r>
      <w:hyperlink r:id="rId35" w:tgtFrame="_blank" w:history="1">
        <w:r w:rsidRPr="004A7E92">
          <w:rPr>
            <w:rStyle w:val="Hyperlink"/>
          </w:rPr>
          <w:t>https://doi.org/10.1080/1351847X.2020.1772335</w:t>
        </w:r>
      </w:hyperlink>
    </w:p>
    <w:p w14:paraId="747FD378" w14:textId="77777777" w:rsidR="000F5DFF" w:rsidRPr="004A7E92" w:rsidRDefault="000F5DFF" w:rsidP="00292A17">
      <w:pPr>
        <w:ind w:left="567" w:hanging="567"/>
      </w:pPr>
      <w:r w:rsidRPr="004A7E92">
        <w:t>Demirgüç-Kunt, A., Klapper, L., Singer, D., Ansar, S., &amp; Hess, J. (2018). </w:t>
      </w:r>
      <w:r w:rsidRPr="004A7E92">
        <w:rPr>
          <w:i/>
          <w:iCs/>
        </w:rPr>
        <w:t>The Global Findex Database 2017: Measuring financial inclusion and the Fintech Revolution</w:t>
      </w:r>
      <w:r w:rsidRPr="004A7E92">
        <w:t>. World Bank Group. </w:t>
      </w:r>
      <w:hyperlink r:id="rId36" w:tgtFrame="_blank" w:history="1">
        <w:r w:rsidRPr="004A7E92">
          <w:rPr>
            <w:rStyle w:val="Hyperlink"/>
          </w:rPr>
          <w:t>https://doi.org/10.1596/978-1-4648-1259-0</w:t>
        </w:r>
      </w:hyperlink>
    </w:p>
    <w:p w14:paraId="66E08EA3" w14:textId="77777777" w:rsidR="000F5DFF" w:rsidRPr="004A7E92" w:rsidRDefault="000F5DFF" w:rsidP="00292A17">
      <w:pPr>
        <w:ind w:left="567" w:hanging="567"/>
      </w:pPr>
      <w:r w:rsidRPr="004A7E92">
        <w:t>Demirgüç-Kunt, A., &amp; Klapper, L. (2012). Measuring financial inclusion: The Global Findex Database. </w:t>
      </w:r>
      <w:r w:rsidRPr="004A7E92">
        <w:rPr>
          <w:i/>
          <w:iCs/>
        </w:rPr>
        <w:t>Journal of Development Economics, 99</w:t>
      </w:r>
      <w:r w:rsidRPr="004A7E92">
        <w:t>(1), 1–7. </w:t>
      </w:r>
      <w:hyperlink r:id="rId37" w:tgtFrame="_blank" w:history="1">
        <w:r w:rsidRPr="004A7E92">
          <w:rPr>
            <w:rStyle w:val="Hyperlink"/>
          </w:rPr>
          <w:t>https://doi.org/10.1016/j.jdeveco.2012.06.001</w:t>
        </w:r>
      </w:hyperlink>
    </w:p>
    <w:p w14:paraId="4FCD00B8" w14:textId="77777777" w:rsidR="000F5DFF" w:rsidRPr="004A7E92" w:rsidRDefault="000F5DFF" w:rsidP="00292A17">
      <w:pPr>
        <w:ind w:left="567" w:hanging="567"/>
      </w:pPr>
      <w:r w:rsidRPr="004A7E92">
        <w:t xml:space="preserve">Demirgüç-Kunt, A., Klapper, L., Singer, D., &amp; Van </w:t>
      </w:r>
      <w:proofErr w:type="spellStart"/>
      <w:r w:rsidRPr="004A7E92">
        <w:t>Oudheusden</w:t>
      </w:r>
      <w:proofErr w:type="spellEnd"/>
      <w:r w:rsidRPr="004A7E92">
        <w:t>, P. (2020). The Global Findex Database 2020: Financial inclusion, digital payments, and resilience in the age of COVID-19. </w:t>
      </w:r>
      <w:r w:rsidRPr="004A7E92">
        <w:rPr>
          <w:i/>
          <w:iCs/>
        </w:rPr>
        <w:t>Journal of Financial Economics, 137</w:t>
      </w:r>
      <w:r w:rsidRPr="004A7E92">
        <w:t>(1), 1–20. </w:t>
      </w:r>
      <w:hyperlink r:id="rId38" w:tgtFrame="_blank" w:history="1">
        <w:r w:rsidRPr="004A7E92">
          <w:rPr>
            <w:rStyle w:val="Hyperlink"/>
          </w:rPr>
          <w:t>https://doi.org/10.1016/j.jfineco.2020.01.003</w:t>
        </w:r>
      </w:hyperlink>
    </w:p>
    <w:p w14:paraId="06A17634" w14:textId="77777777" w:rsidR="000F5DFF" w:rsidRPr="004A7E92" w:rsidRDefault="000F5DFF" w:rsidP="00292A17">
      <w:pPr>
        <w:ind w:left="567" w:hanging="567"/>
      </w:pPr>
      <w:r w:rsidRPr="004A7E92">
        <w:t xml:space="preserve">Demirgüç-Kunt, A., Klapper, L. F., Singer, D., &amp; Van </w:t>
      </w:r>
      <w:proofErr w:type="spellStart"/>
      <w:r w:rsidRPr="004A7E92">
        <w:t>Oudheusden</w:t>
      </w:r>
      <w:proofErr w:type="spellEnd"/>
      <w:r w:rsidRPr="004A7E92">
        <w:t>, P. (2015). </w:t>
      </w:r>
      <w:r w:rsidRPr="004A7E92">
        <w:rPr>
          <w:i/>
          <w:iCs/>
        </w:rPr>
        <w:t>The Global Findex Database 2014: Measuring financial inclusion around the world</w:t>
      </w:r>
      <w:r w:rsidRPr="004A7E92">
        <w:t> (World Bank Policy Research Working Paper No. 7255).</w:t>
      </w:r>
    </w:p>
    <w:p w14:paraId="7B4056D2" w14:textId="77777777" w:rsidR="000F5DFF" w:rsidRPr="004A7E92" w:rsidRDefault="000F5DFF" w:rsidP="00292A17">
      <w:pPr>
        <w:ind w:left="567" w:hanging="567"/>
      </w:pPr>
      <w:r w:rsidRPr="004A7E92">
        <w:t>Ediagbonya, V., &amp; Tioluwani, C. (2023). The role of fintech in driving financial inclusion in developing and emerging markets: Issues, challenges and prospects. </w:t>
      </w:r>
      <w:r w:rsidRPr="004A7E92">
        <w:rPr>
          <w:i/>
          <w:iCs/>
        </w:rPr>
        <w:t>Technological Sustainability, 2</w:t>
      </w:r>
      <w:r w:rsidRPr="004A7E92">
        <w:t>(2), 100–119. </w:t>
      </w:r>
      <w:hyperlink r:id="rId39" w:tgtFrame="_blank" w:history="1">
        <w:r w:rsidRPr="004A7E92">
          <w:rPr>
            <w:rStyle w:val="Hyperlink"/>
          </w:rPr>
          <w:t>https://doi.org/10.1108/TECHS-10-2021-0017</w:t>
        </w:r>
      </w:hyperlink>
    </w:p>
    <w:p w14:paraId="6E4F9D63" w14:textId="77777777" w:rsidR="000F5DFF" w:rsidRPr="004A7E92" w:rsidRDefault="000F5DFF" w:rsidP="00292A17">
      <w:pPr>
        <w:ind w:left="567" w:hanging="567"/>
      </w:pPr>
      <w:r w:rsidRPr="004A7E92">
        <w:t xml:space="preserve">El Zoghbi, M., </w:t>
      </w:r>
      <w:proofErr w:type="spellStart"/>
      <w:r w:rsidRPr="004A7E92">
        <w:t>Holle</w:t>
      </w:r>
      <w:proofErr w:type="spellEnd"/>
      <w:r w:rsidRPr="004A7E92">
        <w:t xml:space="preserve">, N., &amp; </w:t>
      </w:r>
      <w:proofErr w:type="spellStart"/>
      <w:r w:rsidRPr="004A7E92">
        <w:t>Soursourian</w:t>
      </w:r>
      <w:proofErr w:type="spellEnd"/>
      <w:r w:rsidRPr="004A7E92">
        <w:t>, M. (2019). </w:t>
      </w:r>
      <w:r w:rsidRPr="004A7E92">
        <w:rPr>
          <w:i/>
          <w:iCs/>
        </w:rPr>
        <w:t>Emerging evidence on financial inclusion</w:t>
      </w:r>
      <w:r w:rsidRPr="004A7E92">
        <w:t>. CGAP. </w:t>
      </w:r>
      <w:hyperlink r:id="rId40" w:tgtFrame="_blank" w:history="1">
        <w:r w:rsidRPr="004A7E92">
          <w:rPr>
            <w:rStyle w:val="Hyperlink"/>
          </w:rPr>
          <w:t>https://www.cgap.org/sites/default/files/publications/2019_07_FocusNote_Emerging_Evidence.pdf</w:t>
        </w:r>
      </w:hyperlink>
    </w:p>
    <w:p w14:paraId="7F55DCC4" w14:textId="77777777" w:rsidR="000F5DFF" w:rsidRPr="004A7E92" w:rsidRDefault="000F5DFF" w:rsidP="00292A17">
      <w:pPr>
        <w:ind w:left="567" w:hanging="567"/>
      </w:pPr>
      <w:r w:rsidRPr="004A7E92">
        <w:t xml:space="preserve">Epstein, G., &amp; </w:t>
      </w:r>
      <w:proofErr w:type="spellStart"/>
      <w:r w:rsidRPr="004A7E92">
        <w:t>Grabel</w:t>
      </w:r>
      <w:proofErr w:type="spellEnd"/>
      <w:r w:rsidRPr="004A7E92">
        <w:t>, I. (2006). </w:t>
      </w:r>
      <w:r w:rsidRPr="004A7E92">
        <w:rPr>
          <w:i/>
          <w:iCs/>
        </w:rPr>
        <w:t>Financial policies for pro-poor growth</w:t>
      </w:r>
      <w:r w:rsidRPr="004A7E92">
        <w:t>. United Nations Development Programme. </w:t>
      </w:r>
      <w:hyperlink r:id="rId41" w:tgtFrame="_blank" w:history="1">
        <w:r w:rsidRPr="004A7E92">
          <w:rPr>
            <w:rStyle w:val="Hyperlink"/>
          </w:rPr>
          <w:t>http://www.peri.umass.edu/fileadmin/pdf/other_publication_types/Financial_policy_RR.pdf</w:t>
        </w:r>
      </w:hyperlink>
    </w:p>
    <w:p w14:paraId="1C034A82" w14:textId="77777777" w:rsidR="000F5DFF" w:rsidRPr="004A7E92" w:rsidRDefault="000F5DFF" w:rsidP="00292A17">
      <w:pPr>
        <w:ind w:left="567" w:hanging="567"/>
      </w:pPr>
      <w:r w:rsidRPr="004A7E92">
        <w:t xml:space="preserve">Fox-Robertson, C., &amp; </w:t>
      </w:r>
      <w:proofErr w:type="spellStart"/>
      <w:r w:rsidRPr="004A7E92">
        <w:t>Wójcik</w:t>
      </w:r>
      <w:proofErr w:type="spellEnd"/>
      <w:r w:rsidRPr="004A7E92">
        <w:t>, D. (2024). The triple glass ceiling: Fintech gender inequalities. </w:t>
      </w:r>
      <w:r w:rsidRPr="004A7E92">
        <w:rPr>
          <w:i/>
          <w:iCs/>
        </w:rPr>
        <w:t>Finance and Society, 10</w:t>
      </w:r>
      <w:r w:rsidRPr="004A7E92">
        <w:t>(1), 137–156. </w:t>
      </w:r>
      <w:hyperlink r:id="rId42" w:tgtFrame="_blank" w:history="1">
        <w:r w:rsidRPr="004A7E92">
          <w:rPr>
            <w:rStyle w:val="Hyperlink"/>
          </w:rPr>
          <w:t>https://doi.org/10.2218/fas.2023.16</w:t>
        </w:r>
      </w:hyperlink>
    </w:p>
    <w:p w14:paraId="454E2814" w14:textId="77777777" w:rsidR="000F5DFF" w:rsidRPr="004A7E92" w:rsidRDefault="000F5DFF" w:rsidP="00292A17">
      <w:pPr>
        <w:ind w:left="567" w:hanging="567"/>
      </w:pPr>
      <w:r w:rsidRPr="004A7E92">
        <w:t>George, T. T., &amp; Lazar, D. (n.d.). </w:t>
      </w:r>
      <w:r w:rsidRPr="004A7E92">
        <w:rPr>
          <w:i/>
          <w:iCs/>
        </w:rPr>
        <w:t>The financial inclusion index: Insights and implications for G20 countries</w:t>
      </w:r>
      <w:r w:rsidRPr="004A7E92">
        <w:t>.</w:t>
      </w:r>
    </w:p>
    <w:p w14:paraId="626472B6" w14:textId="77777777" w:rsidR="000F5DFF" w:rsidRPr="004A7E92" w:rsidRDefault="000F5DFF" w:rsidP="00292A17">
      <w:pPr>
        <w:ind w:left="567" w:hanging="567"/>
      </w:pPr>
      <w:r w:rsidRPr="004A7E92">
        <w:t>Ghosh, S. (2016). Does mobile telephony spur growth? Evidence from Indian states. </w:t>
      </w:r>
      <w:r w:rsidRPr="004A7E92">
        <w:rPr>
          <w:i/>
          <w:iCs/>
        </w:rPr>
        <w:t>Telecommunications Policy, 40</w:t>
      </w:r>
      <w:r w:rsidRPr="004A7E92">
        <w:t>(10–11), 1020–1031. </w:t>
      </w:r>
      <w:hyperlink r:id="rId43" w:tgtFrame="_blank" w:history="1">
        <w:r w:rsidRPr="004A7E92">
          <w:rPr>
            <w:rStyle w:val="Hyperlink"/>
          </w:rPr>
          <w:t>https://doi.org/10.1016/j.telpol.2016.05.009</w:t>
        </w:r>
      </w:hyperlink>
    </w:p>
    <w:p w14:paraId="42919C17" w14:textId="77777777" w:rsidR="000F5DFF" w:rsidRPr="004A7E92" w:rsidRDefault="000F5DFF" w:rsidP="00292A17">
      <w:pPr>
        <w:ind w:left="567" w:hanging="567"/>
      </w:pPr>
      <w:r w:rsidRPr="004A7E92">
        <w:t>Ghosh, S., &amp; Vinod, D. (2017). What constrains financial inclusion for women? Evidence from Indian micro data. </w:t>
      </w:r>
      <w:r w:rsidRPr="004A7E92">
        <w:rPr>
          <w:i/>
          <w:iCs/>
        </w:rPr>
        <w:t>World Development, 92</w:t>
      </w:r>
      <w:r w:rsidRPr="004A7E92">
        <w:t>, 60–81. </w:t>
      </w:r>
      <w:hyperlink r:id="rId44" w:tgtFrame="_blank" w:history="1">
        <w:r w:rsidRPr="004A7E92">
          <w:rPr>
            <w:rStyle w:val="Hyperlink"/>
          </w:rPr>
          <w:t>https://doi.org/10.1016/j.worlddev.2016.11.011</w:t>
        </w:r>
      </w:hyperlink>
    </w:p>
    <w:p w14:paraId="671DEE60" w14:textId="77777777" w:rsidR="000F5DFF" w:rsidRPr="004A7E92" w:rsidRDefault="000F5DFF" w:rsidP="00292A17">
      <w:pPr>
        <w:ind w:left="567" w:hanging="567"/>
      </w:pPr>
      <w:r w:rsidRPr="004A7E92">
        <w:t xml:space="preserve">Girón, A., </w:t>
      </w:r>
      <w:proofErr w:type="spellStart"/>
      <w:r w:rsidRPr="004A7E92">
        <w:t>Kazemikhasragh</w:t>
      </w:r>
      <w:proofErr w:type="spellEnd"/>
      <w:r w:rsidRPr="004A7E92">
        <w:t xml:space="preserve">, A., </w:t>
      </w:r>
      <w:proofErr w:type="spellStart"/>
      <w:r w:rsidRPr="004A7E92">
        <w:t>Cicchiello</w:t>
      </w:r>
      <w:proofErr w:type="spellEnd"/>
      <w:r w:rsidRPr="004A7E92">
        <w:t xml:space="preserve">, A. F., &amp; </w:t>
      </w:r>
      <w:proofErr w:type="spellStart"/>
      <w:r w:rsidRPr="004A7E92">
        <w:t>Panetti</w:t>
      </w:r>
      <w:proofErr w:type="spellEnd"/>
      <w:r w:rsidRPr="004A7E92">
        <w:t>, E. (2021). Financial inclusion measurement in the least developed countries in Asia and Africa. </w:t>
      </w:r>
      <w:r w:rsidRPr="004A7E92">
        <w:rPr>
          <w:i/>
          <w:iCs/>
        </w:rPr>
        <w:t>Journal of the Knowledge Economy, 12</w:t>
      </w:r>
      <w:r w:rsidRPr="004A7E92">
        <w:t>(4), 1–14. </w:t>
      </w:r>
      <w:hyperlink r:id="rId45" w:tgtFrame="_blank" w:history="1">
        <w:r w:rsidRPr="004A7E92">
          <w:rPr>
            <w:rStyle w:val="Hyperlink"/>
          </w:rPr>
          <w:t>https://doi.org/10.1007/s13132-021-00773-2</w:t>
        </w:r>
      </w:hyperlink>
    </w:p>
    <w:p w14:paraId="024ED8C8" w14:textId="77777777" w:rsidR="000F5DFF" w:rsidRPr="004A7E92" w:rsidRDefault="000F5DFF" w:rsidP="00292A17">
      <w:pPr>
        <w:ind w:left="567" w:hanging="567"/>
      </w:pPr>
      <w:r w:rsidRPr="004A7E92">
        <w:t>Gosavi, A. (2018). Can mobile money help firms mitigate the problem of access to finance in Eastern Sub-Saharan Africa? </w:t>
      </w:r>
      <w:r w:rsidRPr="004A7E92">
        <w:rPr>
          <w:i/>
          <w:iCs/>
        </w:rPr>
        <w:t>Journal of African Business, 19</w:t>
      </w:r>
      <w:r w:rsidRPr="004A7E92">
        <w:t>(3), 343–360. </w:t>
      </w:r>
      <w:hyperlink r:id="rId46" w:tgtFrame="_blank" w:history="1">
        <w:r w:rsidRPr="004A7E92">
          <w:rPr>
            <w:rStyle w:val="Hyperlink"/>
          </w:rPr>
          <w:t>https://doi.org/10.1080/15228916.2017.1396791</w:t>
        </w:r>
      </w:hyperlink>
    </w:p>
    <w:p w14:paraId="25DF2675" w14:textId="77777777" w:rsidR="000F5DFF" w:rsidRPr="004A7E92" w:rsidRDefault="000F5DFF" w:rsidP="00292A17">
      <w:pPr>
        <w:ind w:left="567" w:hanging="567"/>
      </w:pPr>
      <w:r w:rsidRPr="004A7E92">
        <w:t>Greenwood, J., &amp; Jovanovic, B. (1990). Financial development, growth, and the distribution of income. </w:t>
      </w:r>
      <w:r w:rsidRPr="004A7E92">
        <w:rPr>
          <w:i/>
          <w:iCs/>
        </w:rPr>
        <w:t>Journal of Political Economy, 98</w:t>
      </w:r>
      <w:r w:rsidRPr="004A7E92">
        <w:t>(5), 1076–1107. </w:t>
      </w:r>
      <w:hyperlink r:id="rId47" w:tgtFrame="_blank" w:history="1">
        <w:r w:rsidRPr="004A7E92">
          <w:rPr>
            <w:rStyle w:val="Hyperlink"/>
          </w:rPr>
          <w:t>https://doi.org/10.1086/261720</w:t>
        </w:r>
      </w:hyperlink>
    </w:p>
    <w:p w14:paraId="7CD31A03" w14:textId="77777777" w:rsidR="000F5DFF" w:rsidRPr="004A7E92" w:rsidRDefault="000F5DFF" w:rsidP="00292A17">
      <w:pPr>
        <w:ind w:left="567" w:hanging="567"/>
      </w:pPr>
      <w:r w:rsidRPr="004A7E92">
        <w:t xml:space="preserve">Guerin, I., </w:t>
      </w:r>
      <w:proofErr w:type="spellStart"/>
      <w:r w:rsidRPr="004A7E92">
        <w:t>Morvant</w:t>
      </w:r>
      <w:proofErr w:type="spellEnd"/>
      <w:r w:rsidRPr="004A7E92">
        <w:t>-Roux, S., &amp; Villarreal, M. (2014). </w:t>
      </w:r>
      <w:r w:rsidRPr="004A7E92">
        <w:rPr>
          <w:i/>
          <w:iCs/>
        </w:rPr>
        <w:t>Microfinance, debt and over-indebtedness: Juggling with money</w:t>
      </w:r>
      <w:r w:rsidRPr="004A7E92">
        <w:t>. Routledge.</w:t>
      </w:r>
    </w:p>
    <w:p w14:paraId="4999EF2F" w14:textId="77777777" w:rsidR="000F5DFF" w:rsidRPr="004A7E92" w:rsidRDefault="000F5DFF" w:rsidP="00292A17">
      <w:pPr>
        <w:ind w:left="567" w:hanging="567"/>
      </w:pPr>
      <w:r w:rsidRPr="004A7E92">
        <w:t xml:space="preserve">Guillaud, E., </w:t>
      </w:r>
      <w:proofErr w:type="spellStart"/>
      <w:r w:rsidRPr="004A7E92">
        <w:t>Olckers</w:t>
      </w:r>
      <w:proofErr w:type="spellEnd"/>
      <w:r w:rsidRPr="004A7E92">
        <w:t xml:space="preserve">, M., &amp; </w:t>
      </w:r>
      <w:proofErr w:type="spellStart"/>
      <w:r w:rsidRPr="004A7E92">
        <w:t>Zemmou</w:t>
      </w:r>
      <w:proofErr w:type="spellEnd"/>
      <w:r w:rsidRPr="004A7E92">
        <w:t>, M. (2020). Four levers of redistribution: The impact of tax and transfer systems on inequality reduction. </w:t>
      </w:r>
      <w:r w:rsidRPr="004A7E92">
        <w:rPr>
          <w:i/>
          <w:iCs/>
        </w:rPr>
        <w:t>Review of Income and Wealth, 66</w:t>
      </w:r>
      <w:r w:rsidRPr="004A7E92">
        <w:t>(3), 444–466. </w:t>
      </w:r>
      <w:hyperlink r:id="rId48" w:tgtFrame="_blank" w:history="1">
        <w:r w:rsidRPr="004A7E92">
          <w:rPr>
            <w:rStyle w:val="Hyperlink"/>
          </w:rPr>
          <w:t>https://doi.org/10.1111/roiw.12408</w:t>
        </w:r>
      </w:hyperlink>
    </w:p>
    <w:p w14:paraId="32AFA378" w14:textId="16C4FCB8" w:rsidR="001B24C0" w:rsidRDefault="000F5DFF" w:rsidP="001B24C0">
      <w:pPr>
        <w:ind w:left="567" w:hanging="567"/>
        <w:rPr>
          <w:rStyle w:val="Hyperlink"/>
        </w:rPr>
      </w:pPr>
      <w:r w:rsidRPr="004A7E92">
        <w:t>Guo, Q., Chen, S., &amp; Zeng, X. (2021). Does fintech narrow the gender wage gap? Evidence from China. </w:t>
      </w:r>
      <w:r w:rsidRPr="004A7E92">
        <w:rPr>
          <w:i/>
          <w:iCs/>
        </w:rPr>
        <w:t>China &amp; World Economy, 29</w:t>
      </w:r>
      <w:r w:rsidRPr="004A7E92">
        <w:t>(5), 142–166. </w:t>
      </w:r>
      <w:hyperlink r:id="rId49" w:tgtFrame="_blank" w:history="1">
        <w:r w:rsidRPr="004A7E92">
          <w:rPr>
            <w:rStyle w:val="Hyperlink"/>
          </w:rPr>
          <w:t>https://doi.org/10.1111/cwe.12382</w:t>
        </w:r>
      </w:hyperlink>
    </w:p>
    <w:p w14:paraId="4E647E35" w14:textId="48C099B4" w:rsidR="001B24C0" w:rsidRPr="00CA7FAC" w:rsidRDefault="001B24C0" w:rsidP="00292A17">
      <w:pPr>
        <w:ind w:left="567" w:hanging="567"/>
        <w:rPr>
          <w:rStyle w:val="Hyperlink"/>
        </w:rPr>
      </w:pPr>
      <w:r w:rsidRPr="001B24C0">
        <w:t xml:space="preserve">Ha, D., Nguyen, M., Nguyen, K., &amp; </w:t>
      </w:r>
      <w:proofErr w:type="spellStart"/>
      <w:r w:rsidRPr="001B24C0">
        <w:t>Şensoy</w:t>
      </w:r>
      <w:proofErr w:type="spellEnd"/>
      <w:r w:rsidRPr="001B24C0">
        <w:t>, A. (2025). Unveiling financial inclusion dynamics: Fintech's resonance in Association of Southeast Asian Nations (ASEAN). </w:t>
      </w:r>
      <w:r w:rsidRPr="001B24C0">
        <w:rPr>
          <w:i/>
          <w:iCs/>
        </w:rPr>
        <w:t>International Journal of Finance &amp; Economics</w:t>
      </w:r>
      <w:r w:rsidRPr="001B24C0">
        <w:t>, </w:t>
      </w:r>
      <w:r w:rsidRPr="001B24C0">
        <w:rPr>
          <w:i/>
          <w:iCs/>
        </w:rPr>
        <w:t>30</w:t>
      </w:r>
      <w:r w:rsidRPr="001B24C0">
        <w:t>(2), 1348-1371.</w:t>
      </w:r>
      <w:r w:rsidR="00CA7FAC">
        <w:t xml:space="preserve"> </w:t>
      </w:r>
      <w:hyperlink r:id="rId50" w:history="1">
        <w:r w:rsidR="00CA7FAC" w:rsidRPr="00CA7FAC">
          <w:rPr>
            <w:rStyle w:val="Hyperlink"/>
          </w:rPr>
          <w:t>https://doi.org/10.1002/ijfe.2963</w:t>
        </w:r>
      </w:hyperlink>
    </w:p>
    <w:p w14:paraId="24386D33" w14:textId="490B37B2" w:rsidR="000F5DFF" w:rsidRPr="004A7E92" w:rsidRDefault="000F5DFF" w:rsidP="00292A17">
      <w:pPr>
        <w:ind w:left="567" w:hanging="567"/>
      </w:pPr>
      <w:r w:rsidRPr="004A7E92">
        <w:t>Honohan, P. (2005). </w:t>
      </w:r>
      <w:r w:rsidRPr="004A7E92">
        <w:rPr>
          <w:i/>
          <w:iCs/>
        </w:rPr>
        <w:t>Measuring microfinance access: Building on existing cross-country data</w:t>
      </w:r>
      <w:r w:rsidRPr="004A7E92">
        <w:t> (SSRN Working Paper No. 753568). </w:t>
      </w:r>
      <w:hyperlink r:id="rId51" w:tgtFrame="_blank" w:history="1">
        <w:r w:rsidRPr="004A7E92">
          <w:rPr>
            <w:rStyle w:val="Hyperlink"/>
          </w:rPr>
          <w:t>https://doi.org/10.2139/ssrn.753568</w:t>
        </w:r>
      </w:hyperlink>
    </w:p>
    <w:p w14:paraId="23C212B9" w14:textId="77777777" w:rsidR="000F5DFF" w:rsidRPr="004A7E92" w:rsidRDefault="000F5DFF" w:rsidP="00292A17">
      <w:pPr>
        <w:ind w:left="567" w:hanging="567"/>
      </w:pPr>
      <w:r w:rsidRPr="004A7E92">
        <w:t>Honohan, P. (2008). Cross-country variation in household access to financial services. </w:t>
      </w:r>
      <w:r w:rsidRPr="004A7E92">
        <w:rPr>
          <w:i/>
          <w:iCs/>
        </w:rPr>
        <w:t xml:space="preserve">Journal of Banking &amp; Finance, </w:t>
      </w:r>
      <w:r w:rsidRPr="004A7E92">
        <w:rPr>
          <w:i/>
          <w:iCs/>
        </w:rPr>
        <w:lastRenderedPageBreak/>
        <w:t>32</w:t>
      </w:r>
      <w:r w:rsidRPr="004A7E92">
        <w:t>(11), 2493–2500. </w:t>
      </w:r>
      <w:hyperlink r:id="rId52" w:tgtFrame="_blank" w:history="1">
        <w:r w:rsidRPr="004A7E92">
          <w:rPr>
            <w:rStyle w:val="Hyperlink"/>
          </w:rPr>
          <w:t>https://doi.org/10.1016/j.jbankfin.2008.05.004</w:t>
        </w:r>
      </w:hyperlink>
    </w:p>
    <w:p w14:paraId="67550AD6" w14:textId="77777777" w:rsidR="000F5DFF" w:rsidRPr="004A7E92" w:rsidRDefault="000F5DFF" w:rsidP="00292A17">
      <w:pPr>
        <w:ind w:left="567" w:hanging="567"/>
      </w:pPr>
      <w:r w:rsidRPr="004A7E92">
        <w:t>Hurley, M., &amp; Adebayo, J. (2016). Credit scoring in the era of big data. </w:t>
      </w:r>
      <w:r w:rsidRPr="004A7E92">
        <w:rPr>
          <w:i/>
          <w:iCs/>
        </w:rPr>
        <w:t>Yale Journal of Law &amp; Technology, 18</w:t>
      </w:r>
      <w:r w:rsidRPr="004A7E92">
        <w:t>, 148–216. </w:t>
      </w:r>
      <w:hyperlink r:id="rId53" w:tgtFrame="_blank" w:history="1">
        <w:r w:rsidRPr="004A7E92">
          <w:rPr>
            <w:rStyle w:val="Hyperlink"/>
          </w:rPr>
          <w:t>https://heinonline.org/HOL/P?h=hein.journals/yjolt18&amp;i=148</w:t>
        </w:r>
      </w:hyperlink>
    </w:p>
    <w:p w14:paraId="448DA675" w14:textId="77777777" w:rsidR="000F5DFF" w:rsidRPr="004A7E92" w:rsidRDefault="000F5DFF" w:rsidP="00292A17">
      <w:pPr>
        <w:ind w:left="567" w:hanging="567"/>
      </w:pPr>
      <w:r w:rsidRPr="004A7E92">
        <w:t>Jack, W., &amp; Suri, T. (2011). </w:t>
      </w:r>
      <w:r w:rsidRPr="004A7E92">
        <w:rPr>
          <w:i/>
          <w:iCs/>
        </w:rPr>
        <w:t>Mobile money: The economics of M-PESA</w:t>
      </w:r>
      <w:r w:rsidRPr="004A7E92">
        <w:t> (NBER Working Paper No. 16721). </w:t>
      </w:r>
      <w:hyperlink r:id="rId54" w:tgtFrame="_blank" w:history="1">
        <w:r w:rsidRPr="004A7E92">
          <w:rPr>
            <w:rStyle w:val="Hyperlink"/>
          </w:rPr>
          <w:t>https://doi.org/10.3386/w16721</w:t>
        </w:r>
      </w:hyperlink>
    </w:p>
    <w:p w14:paraId="51B948A9" w14:textId="5999FDDD" w:rsidR="00EA21DB" w:rsidRPr="00891385" w:rsidRDefault="00EA21DB" w:rsidP="00292A17">
      <w:pPr>
        <w:ind w:left="567" w:hanging="567"/>
        <w:rPr>
          <w:lang w:val="en-GB"/>
        </w:rPr>
      </w:pPr>
      <w:r w:rsidRPr="00EA21DB">
        <w:rPr>
          <w:lang w:val="en-GB"/>
        </w:rPr>
        <w:t xml:space="preserve">Jain-Chandra, S., Kochhar, K., </w:t>
      </w:r>
      <w:proofErr w:type="spellStart"/>
      <w:r w:rsidRPr="00EA21DB">
        <w:rPr>
          <w:lang w:val="en-GB"/>
        </w:rPr>
        <w:t>Newiak</w:t>
      </w:r>
      <w:proofErr w:type="spellEnd"/>
      <w:r w:rsidRPr="00EA21DB">
        <w:rPr>
          <w:lang w:val="en-GB"/>
        </w:rPr>
        <w:t xml:space="preserve">, M., </w:t>
      </w:r>
      <w:proofErr w:type="spellStart"/>
      <w:r w:rsidRPr="00EA21DB">
        <w:rPr>
          <w:lang w:val="en-GB"/>
        </w:rPr>
        <w:t>Zeinullayev</w:t>
      </w:r>
      <w:proofErr w:type="spellEnd"/>
      <w:r w:rsidRPr="00EA21DB">
        <w:rPr>
          <w:lang w:val="en-GB"/>
        </w:rPr>
        <w:t>, T., &amp; Zhuang, L. (2017). Gender inequality around the world. In </w:t>
      </w:r>
      <w:r w:rsidRPr="00EA21DB">
        <w:rPr>
          <w:i/>
          <w:iCs/>
          <w:lang w:val="en-GB"/>
        </w:rPr>
        <w:t>Women, work, and economic growth</w:t>
      </w:r>
      <w:r w:rsidR="00891385">
        <w:rPr>
          <w:lang w:val="en-GB"/>
        </w:rPr>
        <w:t xml:space="preserve">, 8(1), </w:t>
      </w:r>
      <w:r w:rsidRPr="00EA21DB">
        <w:rPr>
          <w:lang w:val="en-GB"/>
        </w:rPr>
        <w:t>13–38. International Monetary Fund.</w:t>
      </w:r>
    </w:p>
    <w:p w14:paraId="0937B3DE" w14:textId="0D6E0B6F" w:rsidR="000F5DFF" w:rsidRPr="004A7E92" w:rsidRDefault="000F5DFF" w:rsidP="00292A17">
      <w:pPr>
        <w:ind w:left="567" w:hanging="567"/>
      </w:pPr>
      <w:r w:rsidRPr="004A7E92">
        <w:t>Jaumotte, F., Lall, S., &amp; Papageorgiou, C. (2013). Rising income inequality: Technology, or trade and financial globalization? </w:t>
      </w:r>
      <w:r w:rsidRPr="004A7E92">
        <w:rPr>
          <w:i/>
          <w:iCs/>
        </w:rPr>
        <w:t>IMF Economic Review, 61</w:t>
      </w:r>
      <w:r w:rsidRPr="004A7E92">
        <w:t>(2), 271–309. </w:t>
      </w:r>
      <w:hyperlink r:id="rId55" w:tgtFrame="_blank" w:history="1">
        <w:r w:rsidRPr="004A7E92">
          <w:rPr>
            <w:rStyle w:val="Hyperlink"/>
          </w:rPr>
          <w:t>https://doi.org/10.1057/imfer.2013.7</w:t>
        </w:r>
      </w:hyperlink>
    </w:p>
    <w:p w14:paraId="38546AD4" w14:textId="77777777" w:rsidR="000F5DFF" w:rsidRPr="004A7E92" w:rsidRDefault="000F5DFF" w:rsidP="00292A17">
      <w:pPr>
        <w:ind w:left="567" w:hanging="567"/>
      </w:pPr>
      <w:r w:rsidRPr="004A7E92">
        <w:t>Johnson, K., Pasquale, F., &amp; Chapman, J. (2019). Artificial intelligence, machine learning, and bias in finance: Toward responsible innovation. </w:t>
      </w:r>
      <w:r w:rsidRPr="004A7E92">
        <w:rPr>
          <w:i/>
          <w:iCs/>
        </w:rPr>
        <w:t>Fordham Law Review, 88</w:t>
      </w:r>
      <w:r w:rsidRPr="004A7E92">
        <w:t>(2), 499–515. </w:t>
      </w:r>
      <w:hyperlink r:id="rId56" w:tgtFrame="_blank" w:history="1">
        <w:r w:rsidRPr="004A7E92">
          <w:rPr>
            <w:rStyle w:val="Hyperlink"/>
          </w:rPr>
          <w:t>https://heinonline.org/HOL/P?h=hein.journals/flr88&amp;i=515</w:t>
        </w:r>
      </w:hyperlink>
    </w:p>
    <w:p w14:paraId="255A776E" w14:textId="77777777" w:rsidR="009C2900" w:rsidRDefault="000F5DFF" w:rsidP="009C2900">
      <w:pPr>
        <w:ind w:left="567" w:hanging="567"/>
        <w:rPr>
          <w:rStyle w:val="Hyperlink"/>
        </w:rPr>
      </w:pPr>
      <w:proofErr w:type="spellStart"/>
      <w:r w:rsidRPr="004A7E92">
        <w:t>Juhn</w:t>
      </w:r>
      <w:proofErr w:type="spellEnd"/>
      <w:r w:rsidRPr="004A7E92">
        <w:t xml:space="preserve">, C., </w:t>
      </w:r>
      <w:proofErr w:type="spellStart"/>
      <w:r w:rsidRPr="004A7E92">
        <w:t>Ujhelyi</w:t>
      </w:r>
      <w:proofErr w:type="spellEnd"/>
      <w:r w:rsidRPr="004A7E92">
        <w:t>, G., &amp; Villegas-Sanchez, C. (2014). Men, women, and machines: How trade impacts gender inequality. </w:t>
      </w:r>
      <w:r w:rsidRPr="004A7E92">
        <w:rPr>
          <w:i/>
          <w:iCs/>
        </w:rPr>
        <w:t>Journal of Development Economics, 106</w:t>
      </w:r>
      <w:r w:rsidRPr="004A7E92">
        <w:t>, 179–193. </w:t>
      </w:r>
      <w:hyperlink r:id="rId57" w:tgtFrame="_blank" w:history="1">
        <w:r w:rsidRPr="004A7E92">
          <w:rPr>
            <w:rStyle w:val="Hyperlink"/>
          </w:rPr>
          <w:t>https://doi.org/10.1016/j.jdeveco.2013.09.009</w:t>
        </w:r>
      </w:hyperlink>
    </w:p>
    <w:p w14:paraId="064C7A41" w14:textId="479A95C6" w:rsidR="00B73178" w:rsidRPr="009B7707" w:rsidRDefault="009C2900" w:rsidP="00B73178">
      <w:pPr>
        <w:ind w:left="567" w:hanging="567"/>
        <w:rPr>
          <w:color w:val="0000FF" w:themeColor="hyperlink"/>
          <w:u w:val="single"/>
        </w:rPr>
      </w:pPr>
      <w:r w:rsidRPr="009C2900">
        <w:t>Kabengele, C., &amp; Hahn, R. (2025). Venture capital funding in Africa: a mixed-methods study of evolving ecosystems and financial discrimination. </w:t>
      </w:r>
      <w:r w:rsidRPr="009C2900">
        <w:rPr>
          <w:i/>
          <w:iCs/>
        </w:rPr>
        <w:t>Journal of International Business Studies</w:t>
      </w:r>
      <w:r w:rsidRPr="009C2900">
        <w:t>, 1-18.</w:t>
      </w:r>
      <w:r w:rsidR="009B7707">
        <w:t xml:space="preserve"> </w:t>
      </w:r>
      <w:hyperlink r:id="rId58" w:history="1">
        <w:r w:rsidR="009B7707" w:rsidRPr="009B7707">
          <w:rPr>
            <w:rStyle w:val="Hyperlink"/>
          </w:rPr>
          <w:t>doi.org/10.1057/978-1-137-57878-5_14</w:t>
        </w:r>
      </w:hyperlink>
    </w:p>
    <w:p w14:paraId="6E8AB733" w14:textId="77777777" w:rsidR="00B73178" w:rsidRPr="004A7E92" w:rsidRDefault="00B73178" w:rsidP="00B73178">
      <w:pPr>
        <w:ind w:left="567" w:hanging="567"/>
      </w:pPr>
      <w:r w:rsidRPr="00B73178">
        <w:t>Kaplinsky, R., &amp; Kraemer-</w:t>
      </w:r>
      <w:proofErr w:type="spellStart"/>
      <w:r w:rsidRPr="00B73178">
        <w:t>Mbula</w:t>
      </w:r>
      <w:proofErr w:type="spellEnd"/>
      <w:r w:rsidRPr="00B73178">
        <w:t>, E. (2022). Innovation and uneven development: The challenge for low-and middle-income economies. </w:t>
      </w:r>
      <w:r w:rsidRPr="00B73178">
        <w:rPr>
          <w:i/>
          <w:iCs/>
        </w:rPr>
        <w:t>Research Policy</w:t>
      </w:r>
      <w:r w:rsidRPr="00B73178">
        <w:t>, </w:t>
      </w:r>
      <w:r w:rsidRPr="00B73178">
        <w:rPr>
          <w:i/>
          <w:iCs/>
        </w:rPr>
        <w:t>51</w:t>
      </w:r>
      <w:r w:rsidRPr="00B73178">
        <w:t>(2), 104394.</w:t>
      </w:r>
    </w:p>
    <w:p w14:paraId="3D4638E3" w14:textId="38D8C217" w:rsidR="000F5DFF" w:rsidRDefault="000F5DFF" w:rsidP="00292A17">
      <w:pPr>
        <w:ind w:left="567" w:hanging="567"/>
        <w:rPr>
          <w:rStyle w:val="Hyperlink"/>
        </w:rPr>
      </w:pPr>
      <w:r w:rsidRPr="004A7E92">
        <w:t>Kara, A., Zhou, H., &amp; Zhou, Y. (2021). Achieving the United Nations’ sustainable development goals through financial inclusion: A systematic literature review of access to finance across the globe. </w:t>
      </w:r>
      <w:r w:rsidRPr="004A7E92">
        <w:rPr>
          <w:i/>
          <w:iCs/>
        </w:rPr>
        <w:t>International Review of Financial Analysis, 77</w:t>
      </w:r>
      <w:r w:rsidRPr="004A7E92">
        <w:t>, 101833. </w:t>
      </w:r>
      <w:hyperlink r:id="rId59" w:history="1">
        <w:r w:rsidR="00B73178" w:rsidRPr="00027CF5">
          <w:rPr>
            <w:rStyle w:val="Hyperlink"/>
          </w:rPr>
          <w:t>https://doi.org/10.1016/j.irfa.2021.101833#</w:t>
        </w:r>
      </w:hyperlink>
    </w:p>
    <w:p w14:paraId="4A011F13" w14:textId="77777777" w:rsidR="000F5DFF" w:rsidRPr="004A7E92" w:rsidRDefault="000F5DFF" w:rsidP="00292A17">
      <w:pPr>
        <w:ind w:left="567" w:hanging="567"/>
      </w:pPr>
      <w:r w:rsidRPr="004A7E92">
        <w:t>Kim, J. H. (2016). A study on the effect of financial inclusion on the relationship between income inequality and economic growth. </w:t>
      </w:r>
      <w:r w:rsidRPr="004A7E92">
        <w:rPr>
          <w:i/>
          <w:iCs/>
        </w:rPr>
        <w:t>Emerging Markets Finance and Trade, 52</w:t>
      </w:r>
      <w:r w:rsidRPr="004A7E92">
        <w:t>(2), 498–512. </w:t>
      </w:r>
      <w:hyperlink r:id="rId60" w:tgtFrame="_blank" w:history="1">
        <w:r w:rsidRPr="004A7E92">
          <w:rPr>
            <w:rStyle w:val="Hyperlink"/>
          </w:rPr>
          <w:t>https://doi.org/10.1080/1540496X.2016.1110467</w:t>
        </w:r>
      </w:hyperlink>
    </w:p>
    <w:p w14:paraId="2812081A" w14:textId="77777777" w:rsidR="000F5DFF" w:rsidRPr="004A7E92" w:rsidRDefault="000F5DFF" w:rsidP="00292A17">
      <w:pPr>
        <w:ind w:left="567" w:hanging="567"/>
      </w:pPr>
      <w:r w:rsidRPr="004A7E92">
        <w:t>Kimber, A. (2023). How to champion equality and career progression for women in fintech. </w:t>
      </w:r>
      <w:r w:rsidRPr="004A7E92">
        <w:rPr>
          <w:i/>
          <w:iCs/>
        </w:rPr>
        <w:t>EY</w:t>
      </w:r>
      <w:r w:rsidRPr="004A7E92">
        <w:t>.</w:t>
      </w:r>
    </w:p>
    <w:p w14:paraId="56CD8C02" w14:textId="77777777" w:rsidR="000F5DFF" w:rsidRPr="004A7E92" w:rsidRDefault="000F5DFF" w:rsidP="00292A17">
      <w:pPr>
        <w:ind w:left="567" w:hanging="567"/>
      </w:pPr>
      <w:r w:rsidRPr="004A7E92">
        <w:t>Klapper, L., El-Zoghbi, M., &amp; Hess, J. (2016). </w:t>
      </w:r>
      <w:r w:rsidRPr="004A7E92">
        <w:rPr>
          <w:i/>
          <w:iCs/>
        </w:rPr>
        <w:t>Achieving the sustainable development goals: The role of financial inclusion</w:t>
      </w:r>
      <w:r w:rsidRPr="004A7E92">
        <w:t>. CGAP. </w:t>
      </w:r>
      <w:hyperlink r:id="rId61" w:tgtFrame="_blank" w:history="1">
        <w:r w:rsidRPr="004A7E92">
          <w:rPr>
            <w:rStyle w:val="Hyperlink"/>
          </w:rPr>
          <w:t>http://www.cgap.org</w:t>
        </w:r>
      </w:hyperlink>
    </w:p>
    <w:p w14:paraId="26811C45" w14:textId="77777777" w:rsidR="000F5DFF" w:rsidRPr="004A7E92" w:rsidRDefault="000F5DFF" w:rsidP="00292A17">
      <w:pPr>
        <w:ind w:left="567" w:hanging="567"/>
      </w:pPr>
      <w:r w:rsidRPr="004A7E92">
        <w:t xml:space="preserve">Komürcüoğlu, Ö. F., &amp; Komürcüoğlu, E. D. (2025). The impact of fintech on gender inequality in the </w:t>
      </w:r>
      <w:proofErr w:type="spellStart"/>
      <w:r w:rsidRPr="004A7E92">
        <w:t>labour</w:t>
      </w:r>
      <w:proofErr w:type="spellEnd"/>
      <w:r w:rsidRPr="004A7E92">
        <w:t xml:space="preserve"> market: Novel evidence from Turkey. </w:t>
      </w:r>
      <w:r w:rsidRPr="004A7E92">
        <w:rPr>
          <w:i/>
          <w:iCs/>
        </w:rPr>
        <w:t>Gender Issues, 42</w:t>
      </w:r>
      <w:r w:rsidRPr="004A7E92">
        <w:t>(1), 11. </w:t>
      </w:r>
      <w:hyperlink r:id="rId62" w:tgtFrame="_blank" w:history="1">
        <w:r w:rsidRPr="004A7E92">
          <w:rPr>
            <w:rStyle w:val="Hyperlink"/>
          </w:rPr>
          <w:t>https://doi.org/10.1007/s12147-025-09355-x</w:t>
        </w:r>
      </w:hyperlink>
    </w:p>
    <w:p w14:paraId="0103BEA5" w14:textId="77777777" w:rsidR="001F1DE6" w:rsidRDefault="000F5DFF" w:rsidP="001F1DE6">
      <w:pPr>
        <w:ind w:left="567" w:hanging="567"/>
        <w:rPr>
          <w:rStyle w:val="Hyperlink"/>
        </w:rPr>
      </w:pPr>
      <w:r w:rsidRPr="004A7E92">
        <w:t>Kumar, N. (2013). Financial inclusion and its determinants: Evidence from India. </w:t>
      </w:r>
      <w:r w:rsidRPr="004A7E92">
        <w:rPr>
          <w:i/>
          <w:iCs/>
        </w:rPr>
        <w:t>Journal of Financial Economic Policy, 5</w:t>
      </w:r>
      <w:r w:rsidRPr="004A7E92">
        <w:t>(1), 4–19. </w:t>
      </w:r>
      <w:hyperlink r:id="rId63" w:tgtFrame="_blank" w:history="1">
        <w:r w:rsidRPr="004A7E92">
          <w:rPr>
            <w:rStyle w:val="Hyperlink"/>
          </w:rPr>
          <w:t>https://doi.org/10.1108/17576381311317754</w:t>
        </w:r>
      </w:hyperlink>
    </w:p>
    <w:p w14:paraId="0572E73E" w14:textId="1AC7E0B2" w:rsidR="001F1DE6" w:rsidRPr="001F1DE6" w:rsidRDefault="001F1DE6" w:rsidP="001F1DE6">
      <w:pPr>
        <w:ind w:left="567" w:hanging="567"/>
        <w:rPr>
          <w:color w:val="0000FF" w:themeColor="hyperlink"/>
          <w:u w:val="single"/>
        </w:rPr>
      </w:pPr>
      <w:r w:rsidRPr="00F9454F">
        <w:t xml:space="preserve">Fu, X., </w:t>
      </w:r>
      <w:proofErr w:type="spellStart"/>
      <w:r w:rsidRPr="00F9454F">
        <w:t>Ghauri</w:t>
      </w:r>
      <w:proofErr w:type="spellEnd"/>
      <w:r w:rsidRPr="00F9454F">
        <w:t xml:space="preserve">, P., &amp; Lu, J. (2025). Digital technology and inclusive development during global crisis: Evidence from a </w:t>
      </w:r>
      <w:proofErr w:type="spellStart"/>
      <w:r w:rsidRPr="00F9454F">
        <w:t>randomised</w:t>
      </w:r>
      <w:proofErr w:type="spellEnd"/>
      <w:r w:rsidRPr="00F9454F">
        <w:t xml:space="preserve"> experiment in Bangladesh. </w:t>
      </w:r>
      <w:r w:rsidRPr="00F9454F">
        <w:rPr>
          <w:i/>
          <w:iCs/>
        </w:rPr>
        <w:t>Research Policy</w:t>
      </w:r>
      <w:r w:rsidRPr="00F9454F">
        <w:t>, </w:t>
      </w:r>
      <w:r w:rsidRPr="00F9454F">
        <w:rPr>
          <w:i/>
          <w:iCs/>
        </w:rPr>
        <w:t>54</w:t>
      </w:r>
      <w:r w:rsidRPr="00F9454F">
        <w:t>(3), 105173.</w:t>
      </w:r>
    </w:p>
    <w:p w14:paraId="32BF9616" w14:textId="77777777" w:rsidR="00EA49D0" w:rsidRDefault="00B35C07" w:rsidP="00EA49D0">
      <w:pPr>
        <w:ind w:left="567" w:hanging="567"/>
        <w:rPr>
          <w:rStyle w:val="Hyperlink"/>
        </w:rPr>
      </w:pPr>
      <w:r>
        <w:t xml:space="preserve"> </w:t>
      </w:r>
      <w:r>
        <w:tab/>
      </w:r>
      <w:hyperlink r:id="rId64" w:tgtFrame="_blank" w:tooltip="Persistent link using digital object identifier" w:history="1">
        <w:r w:rsidRPr="00B35C07">
          <w:rPr>
            <w:rStyle w:val="Hyperlink"/>
          </w:rPr>
          <w:t>https://doi.org/10.1016/j.respol.2022.104701</w:t>
        </w:r>
      </w:hyperlink>
    </w:p>
    <w:p w14:paraId="75A6E661" w14:textId="16A5C338" w:rsidR="00EA49D0" w:rsidRPr="00EA49D0" w:rsidRDefault="00EA49D0" w:rsidP="00EA49D0">
      <w:pPr>
        <w:ind w:left="567" w:hanging="567"/>
        <w:rPr>
          <w:color w:val="0000FF" w:themeColor="hyperlink"/>
          <w:u w:val="single"/>
        </w:rPr>
      </w:pPr>
      <w:proofErr w:type="spellStart"/>
      <w:r w:rsidRPr="00EA49D0">
        <w:t>Lashitew</w:t>
      </w:r>
      <w:proofErr w:type="spellEnd"/>
      <w:r w:rsidRPr="00EA49D0">
        <w:t xml:space="preserve">, A. A., Van </w:t>
      </w:r>
      <w:proofErr w:type="spellStart"/>
      <w:r w:rsidRPr="00EA49D0">
        <w:t>Tulder</w:t>
      </w:r>
      <w:proofErr w:type="spellEnd"/>
      <w:r w:rsidRPr="00EA49D0">
        <w:t xml:space="preserve">, R., &amp; </w:t>
      </w:r>
      <w:proofErr w:type="spellStart"/>
      <w:r w:rsidRPr="00EA49D0">
        <w:t>Liasse</w:t>
      </w:r>
      <w:proofErr w:type="spellEnd"/>
      <w:r w:rsidRPr="00EA49D0">
        <w:t xml:space="preserve">, Y. (2019). Mobile phones for financial inclusion: What explains the diffusion of mobile money </w:t>
      </w:r>
      <w:proofErr w:type="gramStart"/>
      <w:r w:rsidRPr="00EA49D0">
        <w:t>innovations?.</w:t>
      </w:r>
      <w:proofErr w:type="gramEnd"/>
      <w:r w:rsidRPr="00EA49D0">
        <w:t> </w:t>
      </w:r>
      <w:r>
        <w:rPr>
          <w:color w:val="0000FF" w:themeColor="hyperlink"/>
          <w:u w:val="single"/>
        </w:rPr>
        <w:t xml:space="preserve"> </w:t>
      </w:r>
      <w:r w:rsidRPr="00EA49D0">
        <w:rPr>
          <w:i/>
          <w:iCs/>
        </w:rPr>
        <w:t>Research Policy</w:t>
      </w:r>
      <w:r w:rsidRPr="00EA49D0">
        <w:t>, </w:t>
      </w:r>
      <w:r w:rsidRPr="00EA49D0">
        <w:rPr>
          <w:i/>
          <w:iCs/>
        </w:rPr>
        <w:t>48</w:t>
      </w:r>
      <w:r w:rsidRPr="00EA49D0">
        <w:t>(5), 1201-1215.</w:t>
      </w:r>
      <w:r w:rsidR="00F700C0">
        <w:t xml:space="preserve"> </w:t>
      </w:r>
      <w:hyperlink r:id="rId65" w:tgtFrame="_blank" w:tooltip="Persistent link using digital object identifier" w:history="1">
        <w:r w:rsidR="00F700C0" w:rsidRPr="00F700C0">
          <w:rPr>
            <w:rStyle w:val="Hyperlink"/>
          </w:rPr>
          <w:t>https://doi.org/10.1016/j.respol.2018.12.010</w:t>
        </w:r>
      </w:hyperlink>
    </w:p>
    <w:p w14:paraId="4F8B7E38" w14:textId="77777777" w:rsidR="000F5DFF" w:rsidRPr="004A7E92" w:rsidRDefault="000F5DFF" w:rsidP="00292A17">
      <w:pPr>
        <w:ind w:left="567" w:hanging="567"/>
      </w:pPr>
      <w:r w:rsidRPr="004A7E92">
        <w:t>Loko, M. B., &amp; Yang, Y. (2022). </w:t>
      </w:r>
      <w:r w:rsidRPr="004A7E92">
        <w:rPr>
          <w:i/>
          <w:iCs/>
        </w:rPr>
        <w:t>Fintech, female employment, and gender inequality</w:t>
      </w:r>
      <w:r w:rsidRPr="004A7E92">
        <w:t>. International Monetary Fund.</w:t>
      </w:r>
    </w:p>
    <w:p w14:paraId="357605FB" w14:textId="77777777" w:rsidR="000F5DFF" w:rsidRPr="004A7E92" w:rsidRDefault="000F5DFF" w:rsidP="00292A17">
      <w:pPr>
        <w:ind w:left="567" w:hanging="567"/>
      </w:pPr>
      <w:r w:rsidRPr="004A7E92">
        <w:t>Lotto, J. (2018). Examination of the status of financial inclusion and its determinants in Tanzania. </w:t>
      </w:r>
      <w:r w:rsidRPr="004A7E92">
        <w:rPr>
          <w:i/>
          <w:iCs/>
        </w:rPr>
        <w:t>Sustainability, 10</w:t>
      </w:r>
      <w:r w:rsidRPr="004A7E92">
        <w:t>(8), 2873. </w:t>
      </w:r>
      <w:hyperlink r:id="rId66" w:tgtFrame="_blank" w:history="1">
        <w:r w:rsidRPr="004A7E92">
          <w:rPr>
            <w:rStyle w:val="Hyperlink"/>
          </w:rPr>
          <w:t>https://doi.org/10.3390/su10082873</w:t>
        </w:r>
      </w:hyperlink>
    </w:p>
    <w:p w14:paraId="0BD04DA5" w14:textId="77777777" w:rsidR="000F5DFF" w:rsidRPr="004A7E92" w:rsidRDefault="000F5DFF" w:rsidP="00292A17">
      <w:pPr>
        <w:ind w:left="567" w:hanging="567"/>
      </w:pPr>
      <w:r w:rsidRPr="004A7E92">
        <w:t>Lui, A., &amp; Lamb, G. W. (2018). Artificial intelligence and augmented intelligence collaboration: Regaining trust and confidence in the financial sector. </w:t>
      </w:r>
      <w:r w:rsidRPr="004A7E92">
        <w:rPr>
          <w:i/>
          <w:iCs/>
        </w:rPr>
        <w:t>Information &amp; Communications Technology Law, 27</w:t>
      </w:r>
      <w:r w:rsidRPr="004A7E92">
        <w:t>(3), 267–283. </w:t>
      </w:r>
      <w:hyperlink r:id="rId67" w:tgtFrame="_blank" w:history="1">
        <w:r w:rsidRPr="004A7E92">
          <w:rPr>
            <w:rStyle w:val="Hyperlink"/>
          </w:rPr>
          <w:t>https://doi.org/10.1080/13600834.2018.1488659</w:t>
        </w:r>
      </w:hyperlink>
    </w:p>
    <w:p w14:paraId="513F7627" w14:textId="77777777" w:rsidR="000F5DFF" w:rsidRPr="004A7E92" w:rsidRDefault="000F5DFF" w:rsidP="00292A17">
      <w:pPr>
        <w:ind w:left="567" w:hanging="567"/>
      </w:pPr>
      <w:r w:rsidRPr="004A7E92">
        <w:t>Mader, P. (2013). Rise and fall of microfinance in India: The Andhra Pradesh crisis in perspective. </w:t>
      </w:r>
      <w:r w:rsidRPr="004A7E92">
        <w:rPr>
          <w:i/>
          <w:iCs/>
        </w:rPr>
        <w:t>Strategic Change, 22</w:t>
      </w:r>
      <w:r w:rsidRPr="004A7E92">
        <w:t>(1–2), 47–66. </w:t>
      </w:r>
      <w:hyperlink r:id="rId68" w:tgtFrame="_blank" w:history="1">
        <w:r w:rsidRPr="004A7E92">
          <w:rPr>
            <w:rStyle w:val="Hyperlink"/>
          </w:rPr>
          <w:t>https://doi.org/10.1002/jsc.1921</w:t>
        </w:r>
      </w:hyperlink>
    </w:p>
    <w:p w14:paraId="0AA48D63" w14:textId="0DED7E31" w:rsidR="000F5DFF" w:rsidRPr="004A7E92" w:rsidRDefault="000F5DFF" w:rsidP="00292A17">
      <w:pPr>
        <w:ind w:left="567" w:hanging="567"/>
      </w:pPr>
      <w:r w:rsidRPr="004A7E92">
        <w:t>Makina, D. (2019). The potential of fintech in enabling financial inclusion. In </w:t>
      </w:r>
      <w:r w:rsidRPr="004A7E92">
        <w:rPr>
          <w:i/>
          <w:iCs/>
        </w:rPr>
        <w:t>Extending financial inclusion in Africa</w:t>
      </w:r>
      <w:r w:rsidR="00891385">
        <w:rPr>
          <w:i/>
          <w:iCs/>
        </w:rPr>
        <w:t>, 33(1),</w:t>
      </w:r>
      <w:r w:rsidRPr="004A7E92">
        <w:t xml:space="preserve"> 299–318. Elsevier. </w:t>
      </w:r>
      <w:hyperlink r:id="rId69" w:tgtFrame="_blank" w:history="1">
        <w:r w:rsidRPr="004A7E92">
          <w:rPr>
            <w:rStyle w:val="Hyperlink"/>
          </w:rPr>
          <w:t>https://doi.org/10.1016/B978-0-12-814164-9.00014-1</w:t>
        </w:r>
      </w:hyperlink>
    </w:p>
    <w:p w14:paraId="65D0D2EC" w14:textId="05BFD3AA" w:rsidR="000F5DFF" w:rsidRPr="004A7E92" w:rsidRDefault="000F5DFF" w:rsidP="00292A17">
      <w:pPr>
        <w:ind w:left="567" w:hanging="567"/>
      </w:pPr>
      <w:r w:rsidRPr="004A7E92">
        <w:t>Mbiti, I., &amp; Weil, D. N. (2015). Mobile banking: The impact of M-PESA in Kenya. In </w:t>
      </w:r>
      <w:r w:rsidRPr="004A7E92">
        <w:rPr>
          <w:i/>
          <w:iCs/>
        </w:rPr>
        <w:t>African successes, Volume III: Modernization and development</w:t>
      </w:r>
      <w:r w:rsidR="00891385">
        <w:t xml:space="preserve">, 12(3), </w:t>
      </w:r>
      <w:r w:rsidRPr="004A7E92">
        <w:t>247–293. University of Chicago</w:t>
      </w:r>
      <w:r w:rsidR="00DB6EA9">
        <w:t>.</w:t>
      </w:r>
      <w:r w:rsidRPr="004A7E92">
        <w:t xml:space="preserve"> Press. </w:t>
      </w:r>
      <w:hyperlink r:id="rId70" w:tgtFrame="_blank" w:history="1">
        <w:r w:rsidRPr="004A7E92">
          <w:rPr>
            <w:rStyle w:val="Hyperlink"/>
          </w:rPr>
          <w:t>https://doi.org/10.7208/9780226315867-009</w:t>
        </w:r>
      </w:hyperlink>
    </w:p>
    <w:p w14:paraId="17389E46" w14:textId="704F1B7C" w:rsidR="000F5DFF" w:rsidRPr="004A7E92" w:rsidRDefault="000F5DFF" w:rsidP="00292A17">
      <w:pPr>
        <w:ind w:left="567" w:hanging="567"/>
      </w:pPr>
      <w:r w:rsidRPr="004A7E92">
        <w:t>Merton, R. C., &amp; Bodie, Z. (1995). A conceptual framework for analyzing the financial system. In </w:t>
      </w:r>
      <w:r w:rsidRPr="004A7E92">
        <w:rPr>
          <w:i/>
          <w:iCs/>
        </w:rPr>
        <w:t xml:space="preserve">The global financial </w:t>
      </w:r>
      <w:r w:rsidRPr="004A7E92">
        <w:rPr>
          <w:i/>
          <w:iCs/>
        </w:rPr>
        <w:lastRenderedPageBreak/>
        <w:t>system: A functional perspective</w:t>
      </w:r>
      <w:r w:rsidRPr="004A7E92">
        <w:t> </w:t>
      </w:r>
      <w:r w:rsidR="00891385">
        <w:t xml:space="preserve">12(6), </w:t>
      </w:r>
      <w:r w:rsidRPr="004A7E92">
        <w:t>3–31. Harvard Business School Press.</w:t>
      </w:r>
    </w:p>
    <w:p w14:paraId="721CA48A" w14:textId="69EBCE92" w:rsidR="000F5DFF" w:rsidRPr="004A7E92" w:rsidRDefault="000F5DFF" w:rsidP="00292A17">
      <w:pPr>
        <w:ind w:left="567" w:hanging="567"/>
      </w:pPr>
      <w:r w:rsidRPr="004A7E92">
        <w:t>Morawczynski, O. (2009). Exploring the usage and impact of “transformational” mobile financial services: The case of M-PESA in Kenya. </w:t>
      </w:r>
      <w:r w:rsidRPr="004A7E92">
        <w:rPr>
          <w:i/>
          <w:iCs/>
        </w:rPr>
        <w:t>Journal of Eastern African Studies, 3</w:t>
      </w:r>
      <w:r w:rsidRPr="004A7E92">
        <w:t>(3), 509</w:t>
      </w:r>
      <w:r w:rsidR="00891385">
        <w:t xml:space="preserve"> </w:t>
      </w:r>
      <w:r w:rsidRPr="004A7E92">
        <w:t>525. </w:t>
      </w:r>
      <w:hyperlink r:id="rId71" w:tgtFrame="_blank" w:history="1">
        <w:r w:rsidRPr="004A7E92">
          <w:rPr>
            <w:rStyle w:val="Hyperlink"/>
          </w:rPr>
          <w:t>https://doi.org/10.1080/17531050903273768</w:t>
        </w:r>
      </w:hyperlink>
    </w:p>
    <w:p w14:paraId="4FE13C6A" w14:textId="77777777" w:rsidR="000F5DFF" w:rsidRPr="004A7E92" w:rsidRDefault="000F5DFF" w:rsidP="00292A17">
      <w:pPr>
        <w:ind w:left="567" w:hanging="567"/>
      </w:pPr>
      <w:r w:rsidRPr="004A7E92">
        <w:t>Morgan, P. J. (2022). Fintech and financial inclusion in Southeast Asia and India. </w:t>
      </w:r>
      <w:r w:rsidRPr="004A7E92">
        <w:rPr>
          <w:i/>
          <w:iCs/>
        </w:rPr>
        <w:t>Asian Economic Policy Review, 17</w:t>
      </w:r>
      <w:r w:rsidRPr="004A7E92">
        <w:t>(2), 183–208. </w:t>
      </w:r>
      <w:hyperlink r:id="rId72" w:tgtFrame="_blank" w:history="1">
        <w:r w:rsidRPr="004A7E92">
          <w:rPr>
            <w:rStyle w:val="Hyperlink"/>
          </w:rPr>
          <w:t>https://doi.org/10.1111/aepr.12379</w:t>
        </w:r>
      </w:hyperlink>
    </w:p>
    <w:p w14:paraId="0ED79922" w14:textId="77777777" w:rsidR="000F5DFF" w:rsidRPr="004A7E92" w:rsidRDefault="000F5DFF" w:rsidP="00292A17">
      <w:pPr>
        <w:ind w:left="567" w:hanging="567"/>
      </w:pPr>
      <w:r w:rsidRPr="004A7E92">
        <w:t>Morgan, P. J., &amp; Trinh, L. Q. (2019). Determinants and impacts of financial literacy in Cambodia and Viet Nam. </w:t>
      </w:r>
      <w:r w:rsidRPr="004A7E92">
        <w:rPr>
          <w:i/>
          <w:iCs/>
        </w:rPr>
        <w:t>Journal of Risk and Financial Management, 12</w:t>
      </w:r>
      <w:r w:rsidRPr="004A7E92">
        <w:t>(1), 19. </w:t>
      </w:r>
      <w:hyperlink r:id="rId73" w:tgtFrame="_blank" w:history="1">
        <w:r w:rsidRPr="004A7E92">
          <w:rPr>
            <w:rStyle w:val="Hyperlink"/>
          </w:rPr>
          <w:t>https://doi.org/10.3390/jrfm12010019</w:t>
        </w:r>
      </w:hyperlink>
    </w:p>
    <w:p w14:paraId="001A730A" w14:textId="77777777" w:rsidR="000F5DFF" w:rsidRPr="004A7E92" w:rsidRDefault="000F5DFF" w:rsidP="00292A17">
      <w:pPr>
        <w:ind w:left="567" w:hanging="567"/>
      </w:pPr>
      <w:r w:rsidRPr="004A7E92">
        <w:t>Morsy, H. (2020). Access to finance–mind the gender gap. </w:t>
      </w:r>
      <w:r w:rsidRPr="004A7E92">
        <w:rPr>
          <w:i/>
          <w:iCs/>
        </w:rPr>
        <w:t>The Quarterly Review of Economics and Finance, 78</w:t>
      </w:r>
      <w:r w:rsidRPr="004A7E92">
        <w:t>, 12–21. </w:t>
      </w:r>
      <w:hyperlink r:id="rId74" w:tgtFrame="_blank" w:history="1">
        <w:r w:rsidRPr="004A7E92">
          <w:rPr>
            <w:rStyle w:val="Hyperlink"/>
          </w:rPr>
          <w:t>https://doi.org/10.1016/j.qref.2020.02.005</w:t>
        </w:r>
      </w:hyperlink>
    </w:p>
    <w:p w14:paraId="11BBF744" w14:textId="77777777" w:rsidR="000F5DFF" w:rsidRPr="004A7E92" w:rsidRDefault="000F5DFF" w:rsidP="00292A17">
      <w:pPr>
        <w:ind w:left="567" w:hanging="567"/>
      </w:pPr>
      <w:r w:rsidRPr="004A7E92">
        <w:t>Mukhopadhyay, J. P. (2016). Financial inclusion in India: A demand-side approach. </w:t>
      </w:r>
      <w:r w:rsidRPr="004A7E92">
        <w:rPr>
          <w:i/>
          <w:iCs/>
        </w:rPr>
        <w:t>Economic and Political Weekly, 51</w:t>
      </w:r>
      <w:r w:rsidRPr="004A7E92">
        <w:t>(12), 46–54. </w:t>
      </w:r>
      <w:hyperlink r:id="rId75" w:tgtFrame="_blank" w:history="1">
        <w:r w:rsidRPr="004A7E92">
          <w:rPr>
            <w:rStyle w:val="Hyperlink"/>
          </w:rPr>
          <w:t>http://www.jstor.org/stable/44165933</w:t>
        </w:r>
      </w:hyperlink>
    </w:p>
    <w:p w14:paraId="73099AC2" w14:textId="77777777" w:rsidR="000F5DFF" w:rsidRPr="004A7E92" w:rsidRDefault="000F5DFF" w:rsidP="00292A17">
      <w:pPr>
        <w:ind w:left="567" w:hanging="567"/>
      </w:pPr>
      <w:r w:rsidRPr="004A7E92">
        <w:t>Neaime, S., &amp; Gaysset, I. (2018). Financial inclusion and stability in MENA: Evidence from poverty and inequality. </w:t>
      </w:r>
      <w:r w:rsidRPr="004A7E92">
        <w:rPr>
          <w:i/>
          <w:iCs/>
        </w:rPr>
        <w:t>Finance Research Letters, 24</w:t>
      </w:r>
      <w:r w:rsidRPr="004A7E92">
        <w:t>, 230–237. </w:t>
      </w:r>
      <w:hyperlink r:id="rId76" w:tgtFrame="_blank" w:history="1">
        <w:r w:rsidRPr="004A7E92">
          <w:rPr>
            <w:rStyle w:val="Hyperlink"/>
          </w:rPr>
          <w:t>https://doi.org/10.1016/j.frl.2017.09.007</w:t>
        </w:r>
      </w:hyperlink>
    </w:p>
    <w:p w14:paraId="5282EF61" w14:textId="77777777" w:rsidR="000F5DFF" w:rsidRPr="004A7E92" w:rsidRDefault="000F5DFF" w:rsidP="00292A17">
      <w:pPr>
        <w:ind w:left="567" w:hanging="567"/>
      </w:pPr>
      <w:r w:rsidRPr="004A7E92">
        <w:t>Neaime, S., &amp; Gaysset, I. (2024). Financial inclusion, integration, and stability asymmetries in the Mediterranean region. </w:t>
      </w:r>
      <w:r w:rsidRPr="004A7E92">
        <w:rPr>
          <w:i/>
          <w:iCs/>
        </w:rPr>
        <w:t>The Journal of Economic Asymmetries, 30</w:t>
      </w:r>
      <w:r w:rsidRPr="004A7E92">
        <w:t>, e00386. </w:t>
      </w:r>
      <w:hyperlink r:id="rId77" w:tgtFrame="_blank" w:history="1">
        <w:r w:rsidRPr="004A7E92">
          <w:rPr>
            <w:rStyle w:val="Hyperlink"/>
          </w:rPr>
          <w:t>https://doi.org/10.1016/j.jeca.2024.e00386</w:t>
        </w:r>
      </w:hyperlink>
    </w:p>
    <w:p w14:paraId="042645AB" w14:textId="77777777" w:rsidR="000F5DFF" w:rsidRPr="004A7E92" w:rsidRDefault="000F5DFF" w:rsidP="00292A17">
      <w:pPr>
        <w:ind w:left="567" w:hanging="567"/>
      </w:pPr>
      <w:r w:rsidRPr="004A7E92">
        <w:t>Ohiomu, S., &amp; Ogbeide-Osaretin, E. N. (2019). Financial inclusion and gender inequality reduction: Evidence from Sub-Saharan Africa. </w:t>
      </w:r>
      <w:r w:rsidRPr="004A7E92">
        <w:rPr>
          <w:i/>
          <w:iCs/>
        </w:rPr>
        <w:t>The Indian Economic Journal, 67</w:t>
      </w:r>
      <w:r w:rsidRPr="004A7E92">
        <w:t>(3), 367–372. </w:t>
      </w:r>
      <w:hyperlink r:id="rId78" w:tgtFrame="_blank" w:history="1">
        <w:r w:rsidRPr="004A7E92">
          <w:rPr>
            <w:rStyle w:val="Hyperlink"/>
          </w:rPr>
          <w:t>https://doi.org/10.1177/0019466220946411</w:t>
        </w:r>
      </w:hyperlink>
    </w:p>
    <w:p w14:paraId="4B4B540A" w14:textId="77777777" w:rsidR="000F5DFF" w:rsidRPr="004A7E92" w:rsidRDefault="000F5DFF" w:rsidP="00292A17">
      <w:pPr>
        <w:ind w:left="567" w:hanging="567"/>
      </w:pPr>
      <w:r w:rsidRPr="004A7E92">
        <w:t>Ouma, S. A., Odongo, T. M., &amp; Were, M. (2017). Mobile financial services and financial inclusion: Is it a boon for savings mobilization? </w:t>
      </w:r>
      <w:r w:rsidRPr="004A7E92">
        <w:rPr>
          <w:i/>
          <w:iCs/>
        </w:rPr>
        <w:t>Review of Development Finance, 7</w:t>
      </w:r>
      <w:r w:rsidRPr="004A7E92">
        <w:t>(1), 29–35. </w:t>
      </w:r>
      <w:hyperlink r:id="rId79" w:tgtFrame="_blank" w:history="1">
        <w:r w:rsidRPr="004A7E92">
          <w:rPr>
            <w:rStyle w:val="Hyperlink"/>
          </w:rPr>
          <w:t>https://doi.org/10.1016/j.rdf.2017.01.001</w:t>
        </w:r>
      </w:hyperlink>
    </w:p>
    <w:p w14:paraId="23E3CFD6" w14:textId="26050E5C" w:rsidR="000F5DFF" w:rsidRPr="004A7E92" w:rsidRDefault="000F5DFF" w:rsidP="00292A17">
      <w:pPr>
        <w:ind w:left="567" w:hanging="567"/>
      </w:pPr>
      <w:r w:rsidRPr="004A7E92">
        <w:t>Ozili, P. K. (2021). Big data and artificial intelligence for financial inclusion: Benefits and issues. In </w:t>
      </w:r>
      <w:r w:rsidRPr="004A7E92">
        <w:rPr>
          <w:i/>
          <w:iCs/>
        </w:rPr>
        <w:t>Artificial intelligence, fintech, and financial inclusion</w:t>
      </w:r>
      <w:r w:rsidRPr="004A7E92">
        <w:t> </w:t>
      </w:r>
      <w:r w:rsidR="00891385">
        <w:t>16(2),</w:t>
      </w:r>
      <w:r w:rsidRPr="004A7E92">
        <w:t xml:space="preserve"> 1–10. </w:t>
      </w:r>
      <w:hyperlink r:id="rId80" w:tgtFrame="_blank" w:history="1">
        <w:r w:rsidRPr="004A7E92">
          <w:rPr>
            <w:rStyle w:val="Hyperlink"/>
          </w:rPr>
          <w:t>https://doi.org/10.2139/ssrn.3766097</w:t>
        </w:r>
      </w:hyperlink>
    </w:p>
    <w:p w14:paraId="75A9142A" w14:textId="23D53656" w:rsidR="000F5DFF" w:rsidRPr="004A7E92" w:rsidRDefault="000F5DFF" w:rsidP="00292A17">
      <w:pPr>
        <w:ind w:left="567" w:hanging="567"/>
      </w:pPr>
      <w:r w:rsidRPr="004A7E92">
        <w:t>Packin, N. G., &amp; Lev-Aretz, Y. (2018). Learning algorithms and discrimination. In </w:t>
      </w:r>
      <w:r w:rsidRPr="004A7E92">
        <w:rPr>
          <w:i/>
          <w:iCs/>
        </w:rPr>
        <w:t>Research handbook on the law of artificial intelligence</w:t>
      </w:r>
      <w:r w:rsidR="00891385">
        <w:t xml:space="preserve">, 24(3), </w:t>
      </w:r>
      <w:r w:rsidRPr="004A7E92">
        <w:t xml:space="preserve">88–113. </w:t>
      </w:r>
      <w:hyperlink r:id="rId81" w:tgtFrame="_blank" w:history="1">
        <w:r w:rsidRPr="004A7E92">
          <w:rPr>
            <w:rStyle w:val="Hyperlink"/>
          </w:rPr>
          <w:t>https://doi.org/10.4337/9781786439055.00014</w:t>
        </w:r>
      </w:hyperlink>
    </w:p>
    <w:p w14:paraId="72777DC6" w14:textId="77777777" w:rsidR="000F5DFF" w:rsidRDefault="000F5DFF" w:rsidP="00292A17">
      <w:pPr>
        <w:ind w:left="567" w:hanging="567"/>
        <w:rPr>
          <w:rStyle w:val="Hyperlink"/>
        </w:rPr>
      </w:pPr>
      <w:r w:rsidRPr="004A7E92">
        <w:t xml:space="preserve">Pahlevan Sharif, S., </w:t>
      </w:r>
      <w:proofErr w:type="spellStart"/>
      <w:r w:rsidRPr="004A7E92">
        <w:t>Naghavi</w:t>
      </w:r>
      <w:proofErr w:type="spellEnd"/>
      <w:r w:rsidRPr="004A7E92">
        <w:t xml:space="preserve">, N., </w:t>
      </w:r>
      <w:proofErr w:type="spellStart"/>
      <w:r w:rsidRPr="004A7E92">
        <w:t>Waheed</w:t>
      </w:r>
      <w:proofErr w:type="spellEnd"/>
      <w:r w:rsidRPr="004A7E92">
        <w:t xml:space="preserve">, H., &amp; </w:t>
      </w:r>
      <w:proofErr w:type="spellStart"/>
      <w:r w:rsidRPr="004A7E92">
        <w:t>Ehigiamusoe</w:t>
      </w:r>
      <w:proofErr w:type="spellEnd"/>
      <w:r w:rsidRPr="004A7E92">
        <w:t>, K. U. (2023). The role of education in filling the gender gap in financial inclusion in low-income economies. </w:t>
      </w:r>
      <w:r w:rsidRPr="004A7E92">
        <w:rPr>
          <w:i/>
          <w:iCs/>
        </w:rPr>
        <w:t>International Journal of Emerging Markets, 18</w:t>
      </w:r>
      <w:r w:rsidRPr="004A7E92">
        <w:t>(12), 5755–5777. </w:t>
      </w:r>
      <w:hyperlink r:id="rId82" w:tgtFrame="_blank" w:history="1">
        <w:r w:rsidRPr="004A7E92">
          <w:rPr>
            <w:rStyle w:val="Hyperlink"/>
          </w:rPr>
          <w:t>https://doi.org/10.1108/IJOEM-07-2021-0991</w:t>
        </w:r>
      </w:hyperlink>
    </w:p>
    <w:p w14:paraId="2ACEE62F" w14:textId="3BA37481" w:rsidR="00FB2CD9" w:rsidRPr="004A7E92" w:rsidRDefault="00FB2CD9" w:rsidP="00292A17">
      <w:pPr>
        <w:ind w:left="567" w:hanging="567"/>
      </w:pPr>
      <w:r w:rsidRPr="00FB2CD9">
        <w:t>Pal, A., Herath, T., &amp; Rao, H. R. (2021). Why do people use mobile payment technologies and why would they continue? An examination and implications from India. </w:t>
      </w:r>
      <w:r w:rsidRPr="00FB2CD9">
        <w:rPr>
          <w:i/>
          <w:iCs/>
        </w:rPr>
        <w:t>Research Policy</w:t>
      </w:r>
      <w:r w:rsidRPr="00FB2CD9">
        <w:t>, </w:t>
      </w:r>
      <w:r w:rsidRPr="00FB2CD9">
        <w:rPr>
          <w:i/>
          <w:iCs/>
        </w:rPr>
        <w:t>50</w:t>
      </w:r>
      <w:r w:rsidRPr="00FB2CD9">
        <w:t>(6), 104228.</w:t>
      </w:r>
      <w:r>
        <w:t xml:space="preserve"> </w:t>
      </w:r>
      <w:hyperlink r:id="rId83" w:tgtFrame="_blank" w:tooltip="Persistent link using digital object identifier" w:history="1">
        <w:r w:rsidRPr="00FB2CD9">
          <w:rPr>
            <w:rStyle w:val="Hyperlink"/>
          </w:rPr>
          <w:t>https://doi.org/10.1016/j.respol.2021.104228</w:t>
        </w:r>
      </w:hyperlink>
    </w:p>
    <w:p w14:paraId="6D211222" w14:textId="12DD5E30" w:rsidR="000F5DFF" w:rsidRPr="004A7E92" w:rsidRDefault="000F5DFF" w:rsidP="00292A17">
      <w:pPr>
        <w:ind w:left="567" w:hanging="567"/>
      </w:pPr>
      <w:r w:rsidRPr="004A7E92">
        <w:t>Peng, W., &amp; Zhu, F. (2021). Trust building and credit reporting with big data in the digital age. In </w:t>
      </w:r>
      <w:r w:rsidRPr="004A7E92">
        <w:rPr>
          <w:i/>
          <w:iCs/>
        </w:rPr>
        <w:t>The Palgrave handbook of technological finance</w:t>
      </w:r>
      <w:r w:rsidRPr="004A7E92">
        <w:t> </w:t>
      </w:r>
      <w:r w:rsidR="00891385">
        <w:t>12(6),</w:t>
      </w:r>
      <w:r w:rsidRPr="004A7E92">
        <w:t xml:space="preserve"> 809–836. </w:t>
      </w:r>
      <w:hyperlink r:id="rId84" w:tgtFrame="_blank" w:history="1">
        <w:r w:rsidRPr="004A7E92">
          <w:rPr>
            <w:rStyle w:val="Hyperlink"/>
          </w:rPr>
          <w:t>https://doi.org/10.1007/978-3-030-65117-6_29</w:t>
        </w:r>
      </w:hyperlink>
    </w:p>
    <w:p w14:paraId="28C19046" w14:textId="77777777" w:rsidR="000F5DFF" w:rsidRPr="004A7E92" w:rsidRDefault="000F5DFF" w:rsidP="00292A17">
      <w:pPr>
        <w:ind w:left="567" w:hanging="567"/>
      </w:pPr>
      <w:r w:rsidRPr="004A7E92">
        <w:t xml:space="preserve">Pereira da Silva, A., Frost, J., &amp; </w:t>
      </w:r>
      <w:proofErr w:type="spellStart"/>
      <w:r w:rsidRPr="004A7E92">
        <w:t>Gambacorta</w:t>
      </w:r>
      <w:proofErr w:type="spellEnd"/>
      <w:r w:rsidRPr="004A7E92">
        <w:t>, L. (2019). </w:t>
      </w:r>
      <w:r w:rsidRPr="004A7E92">
        <w:rPr>
          <w:i/>
          <w:iCs/>
        </w:rPr>
        <w:t>Welfare implications of digital financial innovation</w:t>
      </w:r>
      <w:r w:rsidRPr="004A7E92">
        <w:t> (BIS Working Papers No. 793). Bank for International Settlements.</w:t>
      </w:r>
    </w:p>
    <w:p w14:paraId="24C892E4" w14:textId="77777777" w:rsidR="000F5DFF" w:rsidRPr="004A7E92" w:rsidRDefault="000F5DFF" w:rsidP="00292A17">
      <w:pPr>
        <w:ind w:left="567" w:hanging="567"/>
      </w:pPr>
      <w:r w:rsidRPr="004A7E92">
        <w:t>Philippon, T. (2019). </w:t>
      </w:r>
      <w:r w:rsidRPr="004A7E92">
        <w:rPr>
          <w:i/>
          <w:iCs/>
        </w:rPr>
        <w:t>On fintech and financial inclusion</w:t>
      </w:r>
      <w:r w:rsidRPr="004A7E92">
        <w:t> (NBER Working Paper No. 26330). </w:t>
      </w:r>
      <w:hyperlink r:id="rId85" w:tgtFrame="_blank" w:history="1">
        <w:r w:rsidRPr="004A7E92">
          <w:rPr>
            <w:rStyle w:val="Hyperlink"/>
          </w:rPr>
          <w:t>https://doi.org/10.3386/w26330</w:t>
        </w:r>
      </w:hyperlink>
    </w:p>
    <w:p w14:paraId="3DB7F6EA" w14:textId="44D79777" w:rsidR="000F5DFF" w:rsidRPr="004A7E92" w:rsidRDefault="000F5DFF" w:rsidP="00292A17">
      <w:pPr>
        <w:ind w:left="567" w:hanging="567"/>
      </w:pPr>
      <w:r w:rsidRPr="004A7E92">
        <w:t>Piketty, T. (2014). Capital in the twenty-first century. </w:t>
      </w:r>
      <w:r w:rsidRPr="004A7E92">
        <w:rPr>
          <w:i/>
          <w:iCs/>
        </w:rPr>
        <w:t>Science, 344</w:t>
      </w:r>
      <w:r w:rsidRPr="004A7E92">
        <w:t>(6186), 838</w:t>
      </w:r>
      <w:r w:rsidR="00891385">
        <w:t xml:space="preserve"> </w:t>
      </w:r>
      <w:r w:rsidRPr="004A7E92">
        <w:t>843. </w:t>
      </w:r>
      <w:hyperlink r:id="rId86" w:tgtFrame="_blank" w:history="1">
        <w:r w:rsidRPr="004A7E92">
          <w:rPr>
            <w:rStyle w:val="Hyperlink"/>
          </w:rPr>
          <w:t>https://doi.org/10.1126/science.1251345</w:t>
        </w:r>
      </w:hyperlink>
    </w:p>
    <w:p w14:paraId="558850CA" w14:textId="77777777" w:rsidR="000F5DFF" w:rsidRPr="004A7E92" w:rsidRDefault="000F5DFF" w:rsidP="00292A17">
      <w:pPr>
        <w:ind w:left="567" w:hanging="567"/>
      </w:pPr>
      <w:r w:rsidRPr="004A7E92">
        <w:t>Porto, G., &amp; Conti, B. (2022). Trade and inequality in developing countries: A review of recent evidence. </w:t>
      </w:r>
      <w:r w:rsidRPr="004A7E92">
        <w:rPr>
          <w:i/>
          <w:iCs/>
        </w:rPr>
        <w:t>Journal of International Economics, 137</w:t>
      </w:r>
      <w:r w:rsidRPr="004A7E92">
        <w:t>, 103606. </w:t>
      </w:r>
      <w:hyperlink r:id="rId87" w:tgtFrame="_blank" w:history="1">
        <w:r w:rsidRPr="004A7E92">
          <w:rPr>
            <w:rStyle w:val="Hyperlink"/>
          </w:rPr>
          <w:t>https://doi.org/10.1016/j.jinteco.2022.103606</w:t>
        </w:r>
      </w:hyperlink>
    </w:p>
    <w:p w14:paraId="699030CB" w14:textId="45FB43F5" w:rsidR="000F5DFF" w:rsidRPr="004A7E92" w:rsidRDefault="000F5DFF" w:rsidP="00292A17">
      <w:pPr>
        <w:ind w:left="567" w:hanging="567"/>
      </w:pPr>
      <w:r w:rsidRPr="004A7E92">
        <w:t>Purda, L., &amp; Ying, C. (2022). Consumer credit assessments in the age of big data. In </w:t>
      </w:r>
      <w:r w:rsidRPr="004A7E92">
        <w:rPr>
          <w:i/>
          <w:iCs/>
        </w:rPr>
        <w:t>Big data in finance: Opportunities and challenges of financial digitalization</w:t>
      </w:r>
      <w:r w:rsidRPr="004A7E92">
        <w:t> </w:t>
      </w:r>
      <w:r w:rsidR="00891385">
        <w:t>25(1),</w:t>
      </w:r>
      <w:r w:rsidRPr="004A7E92">
        <w:t xml:space="preserve"> 95–113). </w:t>
      </w:r>
      <w:hyperlink r:id="rId88" w:tgtFrame="_blank" w:history="1">
        <w:r w:rsidRPr="004A7E92">
          <w:rPr>
            <w:rStyle w:val="Hyperlink"/>
          </w:rPr>
          <w:t>https://doi.org/10.1007/978-3-031-12240-8_6</w:t>
        </w:r>
      </w:hyperlink>
    </w:p>
    <w:p w14:paraId="5BACCCA9" w14:textId="77777777" w:rsidR="000F5DFF" w:rsidRPr="004A7E92" w:rsidRDefault="000F5DFF" w:rsidP="00292A17">
      <w:pPr>
        <w:ind w:left="567" w:hanging="567"/>
      </w:pPr>
      <w:r w:rsidRPr="004A7E92">
        <w:t>Rao, S. (2015). </w:t>
      </w:r>
      <w:r w:rsidRPr="004A7E92">
        <w:rPr>
          <w:i/>
          <w:iCs/>
        </w:rPr>
        <w:t>Gender and financial inclusion through the post</w:t>
      </w:r>
      <w:r w:rsidRPr="004A7E92">
        <w:t>. Universal Postal Union &amp; United Nations Women.</w:t>
      </w:r>
    </w:p>
    <w:p w14:paraId="0F346556" w14:textId="77777777" w:rsidR="000F5DFF" w:rsidRPr="004A7E92" w:rsidRDefault="000F5DFF" w:rsidP="00292A17">
      <w:pPr>
        <w:ind w:left="567" w:hanging="567"/>
      </w:pPr>
      <w:r w:rsidRPr="004A7E92">
        <w:t xml:space="preserve">Riddell, W. C., &amp; Song, X. (2011). The impact of education on unemployment incidence and re-employment success: Evidence from the US </w:t>
      </w:r>
      <w:proofErr w:type="spellStart"/>
      <w:r w:rsidRPr="004A7E92">
        <w:t>labour</w:t>
      </w:r>
      <w:proofErr w:type="spellEnd"/>
      <w:r w:rsidRPr="004A7E92">
        <w:t xml:space="preserve"> market. </w:t>
      </w:r>
      <w:proofErr w:type="spellStart"/>
      <w:r w:rsidRPr="004A7E92">
        <w:rPr>
          <w:i/>
          <w:iCs/>
        </w:rPr>
        <w:t>Labour</w:t>
      </w:r>
      <w:proofErr w:type="spellEnd"/>
      <w:r w:rsidRPr="004A7E92">
        <w:rPr>
          <w:i/>
          <w:iCs/>
        </w:rPr>
        <w:t xml:space="preserve"> Economics, 18</w:t>
      </w:r>
      <w:r w:rsidRPr="004A7E92">
        <w:t>(4), 453–463. </w:t>
      </w:r>
      <w:hyperlink r:id="rId89" w:tgtFrame="_blank" w:history="1">
        <w:r w:rsidRPr="004A7E92">
          <w:rPr>
            <w:rStyle w:val="Hyperlink"/>
          </w:rPr>
          <w:t>https://doi.org/10.1016/j.labeco.2011.01.003</w:t>
        </w:r>
      </w:hyperlink>
    </w:p>
    <w:p w14:paraId="682043F8" w14:textId="77777777" w:rsidR="000F5DFF" w:rsidRPr="004A7E92" w:rsidRDefault="000F5DFF" w:rsidP="00292A17">
      <w:pPr>
        <w:ind w:left="567" w:hanging="567"/>
      </w:pPr>
      <w:r w:rsidRPr="004A7E92">
        <w:t xml:space="preserve">Sadok, H., </w:t>
      </w:r>
      <w:proofErr w:type="spellStart"/>
      <w:r w:rsidRPr="004A7E92">
        <w:t>Sakka</w:t>
      </w:r>
      <w:proofErr w:type="spellEnd"/>
      <w:r w:rsidRPr="004A7E92">
        <w:t xml:space="preserve">, F., &amp; El </w:t>
      </w:r>
      <w:proofErr w:type="spellStart"/>
      <w:r w:rsidRPr="004A7E92">
        <w:t>Maknouzi</w:t>
      </w:r>
      <w:proofErr w:type="spellEnd"/>
      <w:r w:rsidRPr="004A7E92">
        <w:t>, M. E. H. (2022). Artificial intelligence and bank credit analysis: A review. </w:t>
      </w:r>
      <w:r w:rsidRPr="004A7E92">
        <w:rPr>
          <w:i/>
          <w:iCs/>
        </w:rPr>
        <w:t>Cogent Economics &amp; Finance, 10</w:t>
      </w:r>
      <w:r w:rsidRPr="004A7E92">
        <w:t>(1), 2023262. </w:t>
      </w:r>
      <w:hyperlink r:id="rId90" w:tgtFrame="_blank" w:history="1">
        <w:r w:rsidRPr="004A7E92">
          <w:rPr>
            <w:rStyle w:val="Hyperlink"/>
          </w:rPr>
          <w:t>https://doi.org/10.1080/23322039.2021.2023262</w:t>
        </w:r>
      </w:hyperlink>
    </w:p>
    <w:p w14:paraId="38DC75FC" w14:textId="77777777" w:rsidR="000F5DFF" w:rsidRPr="004A7E92" w:rsidRDefault="000F5DFF" w:rsidP="00292A17">
      <w:pPr>
        <w:ind w:left="567" w:hanging="567"/>
      </w:pPr>
      <w:r w:rsidRPr="004A7E92">
        <w:t>Sarma, M. (2016). Measuring financial inclusion using multidimensional data. </w:t>
      </w:r>
      <w:r w:rsidRPr="004A7E92">
        <w:rPr>
          <w:i/>
          <w:iCs/>
        </w:rPr>
        <w:t>World Economics, 17</w:t>
      </w:r>
      <w:r w:rsidRPr="004A7E92">
        <w:t>(1), 15–40.</w:t>
      </w:r>
    </w:p>
    <w:p w14:paraId="7CA705CE" w14:textId="77777777" w:rsidR="000F5DFF" w:rsidRPr="004A7E92" w:rsidRDefault="000F5DFF" w:rsidP="00292A17">
      <w:pPr>
        <w:ind w:left="567" w:hanging="567"/>
      </w:pPr>
      <w:proofErr w:type="spellStart"/>
      <w:r w:rsidRPr="004A7E92">
        <w:t>Seguino</w:t>
      </w:r>
      <w:proofErr w:type="spellEnd"/>
      <w:r w:rsidRPr="004A7E92">
        <w:t>, S. (2000). Gender inequality and economic growth: A cross-country analysis. </w:t>
      </w:r>
      <w:r w:rsidRPr="004A7E92">
        <w:rPr>
          <w:i/>
          <w:iCs/>
        </w:rPr>
        <w:t>World Development, 28</w:t>
      </w:r>
      <w:r w:rsidRPr="004A7E92">
        <w:t>(7), 1211–1230. </w:t>
      </w:r>
      <w:hyperlink r:id="rId91" w:tgtFrame="_blank" w:history="1">
        <w:r w:rsidRPr="004A7E92">
          <w:rPr>
            <w:rStyle w:val="Hyperlink"/>
          </w:rPr>
          <w:t>https://doi.org/10.1016/S0305-750X(00)00018-8</w:t>
        </w:r>
      </w:hyperlink>
    </w:p>
    <w:p w14:paraId="2E96B80F" w14:textId="77777777" w:rsidR="000F5DFF" w:rsidRPr="004A7E92" w:rsidRDefault="000F5DFF" w:rsidP="00292A17">
      <w:pPr>
        <w:ind w:left="567" w:hanging="567"/>
      </w:pPr>
      <w:r w:rsidRPr="004A7E92">
        <w:t>Seth, S. (2009). Inequality, interactions, and human development. </w:t>
      </w:r>
      <w:r w:rsidRPr="004A7E92">
        <w:rPr>
          <w:i/>
          <w:iCs/>
        </w:rPr>
        <w:t xml:space="preserve">Journal of Human Development and Capabilities, </w:t>
      </w:r>
      <w:r w:rsidRPr="004A7E92">
        <w:rPr>
          <w:i/>
          <w:iCs/>
        </w:rPr>
        <w:lastRenderedPageBreak/>
        <w:t>10</w:t>
      </w:r>
      <w:r w:rsidRPr="004A7E92">
        <w:t>(3), 375–396. </w:t>
      </w:r>
      <w:hyperlink r:id="rId92" w:tgtFrame="_blank" w:history="1">
        <w:r w:rsidRPr="004A7E92">
          <w:rPr>
            <w:rStyle w:val="Hyperlink"/>
          </w:rPr>
          <w:t>https://doi.org/10.1080/19452820903048878</w:t>
        </w:r>
      </w:hyperlink>
    </w:p>
    <w:p w14:paraId="671FD39D" w14:textId="77777777" w:rsidR="000F5DFF" w:rsidRPr="004A7E92" w:rsidRDefault="000F5DFF" w:rsidP="00292A17">
      <w:pPr>
        <w:ind w:left="567" w:hanging="567"/>
      </w:pPr>
      <w:proofErr w:type="spellStart"/>
      <w:r w:rsidRPr="004A7E92">
        <w:t>Sethy</w:t>
      </w:r>
      <w:proofErr w:type="spellEnd"/>
      <w:r w:rsidRPr="004A7E92">
        <w:t>, S. K. (2015). Developing a financial inclusion index and inclusive growth in India: Issues and challenges. </w:t>
      </w:r>
      <w:r w:rsidRPr="004A7E92">
        <w:rPr>
          <w:i/>
          <w:iCs/>
        </w:rPr>
        <w:t>The Indian Economic Journal, 63</w:t>
      </w:r>
      <w:r w:rsidRPr="004A7E92">
        <w:t>(3), 283–311.</w:t>
      </w:r>
    </w:p>
    <w:p w14:paraId="4B0628C4" w14:textId="77777777" w:rsidR="000F5DFF" w:rsidRPr="004A7E92" w:rsidRDefault="000F5DFF" w:rsidP="00292A17">
      <w:pPr>
        <w:ind w:left="567" w:hanging="567"/>
      </w:pPr>
      <w:r w:rsidRPr="004A7E92">
        <w:t xml:space="preserve">Song, Z., Rehman, S. U., </w:t>
      </w:r>
      <w:proofErr w:type="spellStart"/>
      <w:r w:rsidRPr="004A7E92">
        <w:t>PingNg</w:t>
      </w:r>
      <w:proofErr w:type="spellEnd"/>
      <w:r w:rsidRPr="004A7E92">
        <w:t xml:space="preserve">, C., Zhou, Y., Washington, P., &amp; </w:t>
      </w:r>
      <w:proofErr w:type="spellStart"/>
      <w:r w:rsidRPr="004A7E92">
        <w:t>Verschueren</w:t>
      </w:r>
      <w:proofErr w:type="spellEnd"/>
      <w:r w:rsidRPr="004A7E92">
        <w:t>, R. (2024). Do fintech algorithms reduce gender inequality in bank loans? A quantitative study from the USA. </w:t>
      </w:r>
      <w:r w:rsidRPr="004A7E92">
        <w:rPr>
          <w:i/>
          <w:iCs/>
        </w:rPr>
        <w:t>Journal of Applied Economics, 27</w:t>
      </w:r>
      <w:r w:rsidRPr="004A7E92">
        <w:t>(1), 2324247. </w:t>
      </w:r>
      <w:hyperlink r:id="rId93" w:tgtFrame="_blank" w:history="1">
        <w:r w:rsidRPr="004A7E92">
          <w:rPr>
            <w:rStyle w:val="Hyperlink"/>
          </w:rPr>
          <w:t>https://doi.org/10.1080/15140326.2024.2324247</w:t>
        </w:r>
      </w:hyperlink>
    </w:p>
    <w:p w14:paraId="4656D546" w14:textId="77777777" w:rsidR="000F5DFF" w:rsidRPr="004A7E92" w:rsidRDefault="000F5DFF" w:rsidP="00292A17">
      <w:pPr>
        <w:ind w:left="567" w:hanging="567"/>
      </w:pPr>
      <w:r w:rsidRPr="004A7E92">
        <w:t>Sparks, A., &amp; Eckenrode, J. (2020). </w:t>
      </w:r>
      <w:r w:rsidRPr="004A7E92">
        <w:rPr>
          <w:i/>
          <w:iCs/>
        </w:rPr>
        <w:t>Achieving gender equity in the fintech community</w:t>
      </w:r>
      <w:r w:rsidRPr="004A7E92">
        <w:t>.</w:t>
      </w:r>
    </w:p>
    <w:p w14:paraId="0C40B1C1" w14:textId="77777777" w:rsidR="000F5DFF" w:rsidRPr="004A7E92" w:rsidRDefault="000F5DFF" w:rsidP="00292A17">
      <w:pPr>
        <w:ind w:left="567" w:hanging="567"/>
      </w:pPr>
      <w:proofErr w:type="spellStart"/>
      <w:r w:rsidRPr="004A7E92">
        <w:t>Späth</w:t>
      </w:r>
      <w:proofErr w:type="spellEnd"/>
      <w:r w:rsidRPr="004A7E92">
        <w:t>, J., &amp; Schmid, K. D. (2018). The distribution of household savings in Germany. </w:t>
      </w:r>
      <w:proofErr w:type="spellStart"/>
      <w:r w:rsidRPr="004A7E92">
        <w:rPr>
          <w:i/>
          <w:iCs/>
        </w:rPr>
        <w:t>Jahrbücher</w:t>
      </w:r>
      <w:proofErr w:type="spellEnd"/>
      <w:r w:rsidRPr="004A7E92">
        <w:rPr>
          <w:i/>
          <w:iCs/>
        </w:rPr>
        <w:t xml:space="preserve"> für </w:t>
      </w:r>
      <w:proofErr w:type="spellStart"/>
      <w:r w:rsidRPr="004A7E92">
        <w:rPr>
          <w:i/>
          <w:iCs/>
        </w:rPr>
        <w:t>Nationalökonomie</w:t>
      </w:r>
      <w:proofErr w:type="spellEnd"/>
      <w:r w:rsidRPr="004A7E92">
        <w:rPr>
          <w:i/>
          <w:iCs/>
        </w:rPr>
        <w:t xml:space="preserve"> und </w:t>
      </w:r>
      <w:proofErr w:type="spellStart"/>
      <w:r w:rsidRPr="004A7E92">
        <w:rPr>
          <w:i/>
          <w:iCs/>
        </w:rPr>
        <w:t>Statistik</w:t>
      </w:r>
      <w:proofErr w:type="spellEnd"/>
      <w:r w:rsidRPr="004A7E92">
        <w:rPr>
          <w:i/>
          <w:iCs/>
        </w:rPr>
        <w:t>, 238</w:t>
      </w:r>
      <w:r w:rsidRPr="004A7E92">
        <w:t>(1), 3–32. </w:t>
      </w:r>
      <w:hyperlink r:id="rId94" w:tgtFrame="_blank" w:history="1">
        <w:r w:rsidRPr="004A7E92">
          <w:rPr>
            <w:rStyle w:val="Hyperlink"/>
          </w:rPr>
          <w:t>https://doi.org/10.1515/jbnst-2017-0120</w:t>
        </w:r>
      </w:hyperlink>
    </w:p>
    <w:p w14:paraId="28EFEBFE" w14:textId="77777777" w:rsidR="000F5DFF" w:rsidRPr="004A7E92" w:rsidRDefault="000F5DFF" w:rsidP="00292A17">
      <w:pPr>
        <w:ind w:left="567" w:hanging="567"/>
      </w:pPr>
      <w:r w:rsidRPr="004A7E92">
        <w:t>Swamy, V. (2014). Financial inclusion, gender dimension, and economic impact on poor households. </w:t>
      </w:r>
      <w:r w:rsidRPr="004A7E92">
        <w:rPr>
          <w:i/>
          <w:iCs/>
        </w:rPr>
        <w:t>World Development, 56</w:t>
      </w:r>
      <w:r w:rsidRPr="004A7E92">
        <w:t>, 1–15. </w:t>
      </w:r>
      <w:hyperlink r:id="rId95" w:tgtFrame="_blank" w:history="1">
        <w:r w:rsidRPr="004A7E92">
          <w:rPr>
            <w:rStyle w:val="Hyperlink"/>
          </w:rPr>
          <w:t>https://doi.org/10.1016/j.worlddev.2013.10.019</w:t>
        </w:r>
      </w:hyperlink>
    </w:p>
    <w:p w14:paraId="6BFDDA7A" w14:textId="566B60AB" w:rsidR="00EA21DB" w:rsidRPr="00891385" w:rsidRDefault="00EA21DB" w:rsidP="00292A17">
      <w:pPr>
        <w:ind w:left="567" w:hanging="567"/>
        <w:rPr>
          <w:lang w:val="en-GB"/>
        </w:rPr>
      </w:pPr>
      <w:r w:rsidRPr="00EA21DB">
        <w:rPr>
          <w:lang w:val="en-GB"/>
        </w:rPr>
        <w:t>Tang, C. S. (2022). Innovative technology and operations for alleviating poverty through women’s economic empowerment. </w:t>
      </w:r>
      <w:r w:rsidRPr="00EA21DB">
        <w:rPr>
          <w:i/>
          <w:iCs/>
          <w:lang w:val="en-GB"/>
        </w:rPr>
        <w:t>Production and Operations Management, 31</w:t>
      </w:r>
      <w:r w:rsidRPr="00EA21DB">
        <w:rPr>
          <w:lang w:val="en-GB"/>
        </w:rPr>
        <w:t>(1), 32–45. </w:t>
      </w:r>
      <w:hyperlink r:id="rId96" w:history="1">
        <w:r w:rsidRPr="00EA21DB">
          <w:rPr>
            <w:rStyle w:val="Hyperlink"/>
            <w:lang w:val="en-GB"/>
          </w:rPr>
          <w:t>https://doi.org/10.1111/poms.13349</w:t>
        </w:r>
      </w:hyperlink>
    </w:p>
    <w:p w14:paraId="21567B4F" w14:textId="7E2BA8F6" w:rsidR="000F5DFF" w:rsidRPr="004A7E92" w:rsidRDefault="000F5DFF" w:rsidP="00292A17">
      <w:pPr>
        <w:ind w:left="567" w:hanging="567"/>
      </w:pPr>
      <w:r w:rsidRPr="004A7E92">
        <w:t xml:space="preserve">Tchamyou, V. S., </w:t>
      </w:r>
      <w:proofErr w:type="spellStart"/>
      <w:r w:rsidRPr="004A7E92">
        <w:t>Erreygers</w:t>
      </w:r>
      <w:proofErr w:type="spellEnd"/>
      <w:r w:rsidRPr="004A7E92">
        <w:t xml:space="preserve">, G., &amp; </w:t>
      </w:r>
      <w:proofErr w:type="spellStart"/>
      <w:r w:rsidRPr="004A7E92">
        <w:t>Cassimon</w:t>
      </w:r>
      <w:proofErr w:type="spellEnd"/>
      <w:r w:rsidRPr="004A7E92">
        <w:t>, D. (2019). Inequality, ICT and financial access in Africa. </w:t>
      </w:r>
      <w:r w:rsidRPr="004A7E92">
        <w:rPr>
          <w:i/>
          <w:iCs/>
        </w:rPr>
        <w:t>Technological Forecasting and Social Change, 139</w:t>
      </w:r>
      <w:r w:rsidRPr="004A7E92">
        <w:t>, 169–184. </w:t>
      </w:r>
      <w:hyperlink r:id="rId97" w:tgtFrame="_blank" w:history="1">
        <w:r w:rsidRPr="004A7E92">
          <w:rPr>
            <w:rStyle w:val="Hyperlink"/>
          </w:rPr>
          <w:t>https://doi.org/10.1016/j.techfore.2018.11.004</w:t>
        </w:r>
      </w:hyperlink>
    </w:p>
    <w:p w14:paraId="6C9D986D" w14:textId="77777777" w:rsidR="0020350C" w:rsidRDefault="000F5DFF" w:rsidP="0020350C">
      <w:pPr>
        <w:ind w:left="567" w:hanging="567"/>
        <w:rPr>
          <w:rStyle w:val="Hyperlink"/>
        </w:rPr>
      </w:pPr>
      <w:r w:rsidRPr="004A7E92">
        <w:t>Tian, L., &amp; Kling, G. (2021). Financial inclusion and financial technology: Finance for everyone? </w:t>
      </w:r>
      <w:r w:rsidRPr="004A7E92">
        <w:rPr>
          <w:i/>
          <w:iCs/>
        </w:rPr>
        <w:t>The European Journal of Finance, 28</w:t>
      </w:r>
      <w:r w:rsidRPr="004A7E92">
        <w:t>(1), 1–2. </w:t>
      </w:r>
      <w:hyperlink r:id="rId98" w:tgtFrame="_blank" w:history="1">
        <w:r w:rsidRPr="004A7E92">
          <w:rPr>
            <w:rStyle w:val="Hyperlink"/>
          </w:rPr>
          <w:t>https://doi.org/10.1080/1351847X.2021.1981418</w:t>
        </w:r>
      </w:hyperlink>
    </w:p>
    <w:p w14:paraId="07B11300" w14:textId="7CC00F8E" w:rsidR="0020350C" w:rsidRPr="0020350C" w:rsidRDefault="0020350C" w:rsidP="0020350C">
      <w:pPr>
        <w:ind w:left="567" w:hanging="567"/>
        <w:rPr>
          <w:color w:val="0000FF" w:themeColor="hyperlink"/>
          <w:u w:val="single"/>
        </w:rPr>
      </w:pPr>
      <w:proofErr w:type="spellStart"/>
      <w:r w:rsidRPr="00694481">
        <w:t>Tchidi</w:t>
      </w:r>
      <w:proofErr w:type="spellEnd"/>
      <w:r w:rsidRPr="00694481">
        <w:t>, G. E., &amp; Zhang, W. (2025). Mediating effect of financial inclusion on FinTech innovations and economic development in West Africa: Evidence from the Benin Republic. </w:t>
      </w:r>
      <w:r w:rsidRPr="00694481">
        <w:rPr>
          <w:i/>
          <w:iCs/>
        </w:rPr>
        <w:t>International Journal of Finance &amp; Economics</w:t>
      </w:r>
      <w:r w:rsidRPr="00694481">
        <w:t>, </w:t>
      </w:r>
      <w:r w:rsidRPr="00694481">
        <w:rPr>
          <w:i/>
          <w:iCs/>
        </w:rPr>
        <w:t>30</w:t>
      </w:r>
      <w:r w:rsidRPr="00694481">
        <w:t>(2), 1032-1048.</w:t>
      </w:r>
      <w:r w:rsidR="0020227C">
        <w:t xml:space="preserve"> </w:t>
      </w:r>
      <w:hyperlink r:id="rId99" w:history="1">
        <w:r w:rsidR="0020227C" w:rsidRPr="0020227C">
          <w:rPr>
            <w:rStyle w:val="Hyperlink"/>
          </w:rPr>
          <w:t>https://doi.org/10.1002/ijfe.2954</w:t>
        </w:r>
      </w:hyperlink>
    </w:p>
    <w:p w14:paraId="65BE7C05" w14:textId="77777777" w:rsidR="000F5DFF" w:rsidRPr="004A7E92" w:rsidRDefault="000F5DFF" w:rsidP="00292A17">
      <w:pPr>
        <w:ind w:left="567" w:hanging="567"/>
      </w:pPr>
      <w:r w:rsidRPr="004A7E92">
        <w:t>Tok, Y. W., &amp; Heng, D. (2022). </w:t>
      </w:r>
      <w:r w:rsidRPr="004A7E92">
        <w:rPr>
          <w:i/>
          <w:iCs/>
        </w:rPr>
        <w:t>Fintech: Financial inclusion or exclusion?</w:t>
      </w:r>
      <w:r w:rsidRPr="004A7E92">
        <w:t> International Monetary Fund.</w:t>
      </w:r>
    </w:p>
    <w:p w14:paraId="57A8C98C" w14:textId="77777777" w:rsidR="000F5DFF" w:rsidRPr="004A7E92" w:rsidRDefault="000F5DFF" w:rsidP="00292A17">
      <w:pPr>
        <w:ind w:left="567" w:hanging="567"/>
      </w:pPr>
      <w:r w:rsidRPr="004A7E92">
        <w:t>Tripathi, R., Yadav, N., &amp; Shastri, R. K. (2016). Financial inclusion in India through Pradhan Mantri Jan Dhan Yojana: An empirical analysis of statistical evidence. </w:t>
      </w:r>
      <w:r w:rsidRPr="004A7E92">
        <w:rPr>
          <w:i/>
          <w:iCs/>
        </w:rPr>
        <w:t>Indian Journal of Finance, 10</w:t>
      </w:r>
      <w:r w:rsidRPr="004A7E92">
        <w:t>(10), 42–55. </w:t>
      </w:r>
      <w:hyperlink r:id="rId100" w:tgtFrame="_blank" w:history="1">
        <w:r w:rsidRPr="004A7E92">
          <w:rPr>
            <w:rStyle w:val="Hyperlink"/>
          </w:rPr>
          <w:t>https://doi.org/10.17010/ijf/2016/v10i10/103014</w:t>
        </w:r>
      </w:hyperlink>
    </w:p>
    <w:p w14:paraId="0148D1C3" w14:textId="77777777" w:rsidR="000F5DFF" w:rsidRPr="004A7E92" w:rsidRDefault="000F5DFF" w:rsidP="00292A17">
      <w:pPr>
        <w:ind w:left="567" w:hanging="567"/>
      </w:pPr>
      <w:r w:rsidRPr="004A7E92">
        <w:t>Tripathi, S., &amp; Rajeev, M. (2023). Gender-inclusive development through fintech: Studying gender-based digital financial inclusion in a cross-country setting. </w:t>
      </w:r>
      <w:r w:rsidRPr="004A7E92">
        <w:rPr>
          <w:i/>
          <w:iCs/>
        </w:rPr>
        <w:t>Sustainability, 15</w:t>
      </w:r>
      <w:r w:rsidRPr="004A7E92">
        <w:t>(13), 10253. </w:t>
      </w:r>
      <w:hyperlink r:id="rId101" w:tgtFrame="_blank" w:history="1">
        <w:r w:rsidRPr="004A7E92">
          <w:rPr>
            <w:rStyle w:val="Hyperlink"/>
          </w:rPr>
          <w:t>https://doi.org/10.3390/su151310253</w:t>
        </w:r>
      </w:hyperlink>
    </w:p>
    <w:p w14:paraId="61A3C768" w14:textId="77777777" w:rsidR="000F5DFF" w:rsidRPr="004A7E92" w:rsidRDefault="000F5DFF" w:rsidP="00292A17">
      <w:pPr>
        <w:ind w:left="567" w:hanging="567"/>
      </w:pPr>
      <w:r w:rsidRPr="004A7E92">
        <w:t xml:space="preserve">Yeyouomo, A. K., </w:t>
      </w:r>
      <w:proofErr w:type="spellStart"/>
      <w:r w:rsidRPr="004A7E92">
        <w:t>Asongu</w:t>
      </w:r>
      <w:proofErr w:type="spellEnd"/>
      <w:r w:rsidRPr="004A7E92">
        <w:t>, S. A., &amp; Agyemang-</w:t>
      </w:r>
      <w:proofErr w:type="spellStart"/>
      <w:r w:rsidRPr="004A7E92">
        <w:t>Mintah</w:t>
      </w:r>
      <w:proofErr w:type="spellEnd"/>
      <w:r w:rsidRPr="004A7E92">
        <w:t xml:space="preserve">, P. (2023). </w:t>
      </w:r>
      <w:proofErr w:type="spellStart"/>
      <w:r w:rsidRPr="004A7E92">
        <w:t>Fintechs</w:t>
      </w:r>
      <w:proofErr w:type="spellEnd"/>
      <w:r w:rsidRPr="004A7E92">
        <w:t xml:space="preserve"> and the financial inclusion gender gap in Sub-Saharan African countries. </w:t>
      </w:r>
      <w:r w:rsidRPr="004A7E92">
        <w:rPr>
          <w:i/>
          <w:iCs/>
        </w:rPr>
        <w:t>Women's Studies International Forum, 97</w:t>
      </w:r>
      <w:r w:rsidRPr="004A7E92">
        <w:t>, 102695. </w:t>
      </w:r>
      <w:hyperlink r:id="rId102" w:tgtFrame="_blank" w:history="1">
        <w:r w:rsidRPr="004A7E92">
          <w:rPr>
            <w:rStyle w:val="Hyperlink"/>
          </w:rPr>
          <w:t>https://doi.org/10.1016/j.wsif.2023.102695</w:t>
        </w:r>
      </w:hyperlink>
    </w:p>
    <w:p w14:paraId="55C8617B" w14:textId="25DC9F5F" w:rsidR="00422659" w:rsidRDefault="000F5DFF" w:rsidP="00292A17">
      <w:pPr>
        <w:ind w:left="567" w:hanging="567"/>
      </w:pPr>
      <w:proofErr w:type="spellStart"/>
      <w:r w:rsidRPr="004A7E92">
        <w:t>Yorulmaz</w:t>
      </w:r>
      <w:proofErr w:type="spellEnd"/>
      <w:r w:rsidRPr="004A7E92">
        <w:t>, R. (2013). Construction of a regional financial inclusion index in Turkey. </w:t>
      </w:r>
      <w:r w:rsidRPr="004A7E92">
        <w:rPr>
          <w:i/>
          <w:iCs/>
        </w:rPr>
        <w:t xml:space="preserve">BDDK </w:t>
      </w:r>
      <w:proofErr w:type="spellStart"/>
      <w:r w:rsidRPr="004A7E92">
        <w:rPr>
          <w:i/>
          <w:iCs/>
        </w:rPr>
        <w:t>Bankacılık</w:t>
      </w:r>
      <w:proofErr w:type="spellEnd"/>
      <w:r w:rsidRPr="004A7E92">
        <w:rPr>
          <w:i/>
          <w:iCs/>
        </w:rPr>
        <w:t xml:space="preserve"> </w:t>
      </w:r>
      <w:proofErr w:type="spellStart"/>
      <w:r w:rsidRPr="004A7E92">
        <w:rPr>
          <w:i/>
          <w:iCs/>
        </w:rPr>
        <w:t>ve</w:t>
      </w:r>
      <w:proofErr w:type="spellEnd"/>
      <w:r w:rsidRPr="004A7E92">
        <w:rPr>
          <w:i/>
          <w:iCs/>
        </w:rPr>
        <w:t xml:space="preserve"> </w:t>
      </w:r>
      <w:proofErr w:type="spellStart"/>
      <w:r w:rsidRPr="004A7E92">
        <w:rPr>
          <w:i/>
          <w:iCs/>
        </w:rPr>
        <w:t>Finansal</w:t>
      </w:r>
      <w:proofErr w:type="spellEnd"/>
      <w:r w:rsidRPr="004A7E92">
        <w:rPr>
          <w:i/>
          <w:iCs/>
        </w:rPr>
        <w:t xml:space="preserve"> </w:t>
      </w:r>
      <w:proofErr w:type="spellStart"/>
      <w:r w:rsidRPr="004A7E92">
        <w:rPr>
          <w:i/>
          <w:iCs/>
        </w:rPr>
        <w:t>Piyasalar</w:t>
      </w:r>
      <w:proofErr w:type="spellEnd"/>
      <w:r w:rsidRPr="004A7E92">
        <w:rPr>
          <w:i/>
          <w:iCs/>
        </w:rPr>
        <w:t xml:space="preserve"> </w:t>
      </w:r>
      <w:proofErr w:type="spellStart"/>
      <w:r w:rsidRPr="004A7E92">
        <w:rPr>
          <w:i/>
          <w:iCs/>
        </w:rPr>
        <w:t>Dergisi</w:t>
      </w:r>
      <w:proofErr w:type="spellEnd"/>
      <w:r w:rsidRPr="004A7E92">
        <w:rPr>
          <w:i/>
          <w:iCs/>
        </w:rPr>
        <w:t>, 7</w:t>
      </w:r>
      <w:r w:rsidRPr="004A7E92">
        <w:t>(1), 79–101.</w:t>
      </w:r>
      <w:bookmarkStart w:id="19" w:name="Empirical_results"/>
      <w:bookmarkStart w:id="20" w:name="Acknowledgment"/>
      <w:bookmarkEnd w:id="19"/>
      <w:bookmarkEnd w:id="20"/>
    </w:p>
    <w:p w14:paraId="4C24A8C7" w14:textId="77777777" w:rsidR="00F748A8" w:rsidRDefault="00F748A8" w:rsidP="00292A17">
      <w:pPr>
        <w:ind w:left="567" w:hanging="567"/>
      </w:pPr>
    </w:p>
    <w:p w14:paraId="01F8565C" w14:textId="77777777" w:rsidR="00F748A8" w:rsidRDefault="00F748A8" w:rsidP="00292A17">
      <w:pPr>
        <w:ind w:left="567" w:hanging="567"/>
      </w:pPr>
    </w:p>
    <w:sectPr w:rsidR="00F748A8" w:rsidSect="008C0AE3">
      <w:pgSz w:w="12240" w:h="15840"/>
      <w:pgMar w:top="1360" w:right="280" w:bottom="1300" w:left="1320" w:header="0" w:footer="10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B982B" w14:textId="77777777" w:rsidR="00131369" w:rsidRDefault="00131369">
      <w:r>
        <w:separator/>
      </w:r>
    </w:p>
  </w:endnote>
  <w:endnote w:type="continuationSeparator" w:id="0">
    <w:p w14:paraId="37732A5A" w14:textId="77777777" w:rsidR="00131369" w:rsidRDefault="00131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2B26" w14:textId="588B54F1" w:rsidR="00422659" w:rsidRDefault="0042265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AFF4E" w14:textId="77777777" w:rsidR="00131369" w:rsidRDefault="00131369">
      <w:r>
        <w:separator/>
      </w:r>
    </w:p>
  </w:footnote>
  <w:footnote w:type="continuationSeparator" w:id="0">
    <w:p w14:paraId="035D88B1" w14:textId="77777777" w:rsidR="00131369" w:rsidRDefault="00131369">
      <w:r>
        <w:continuationSeparator/>
      </w:r>
    </w:p>
  </w:footnote>
  <w:footnote w:id="1">
    <w:p w14:paraId="4FFF35B5" w14:textId="77777777" w:rsidR="007D29D2" w:rsidRPr="005F7349" w:rsidRDefault="007D29D2" w:rsidP="007D29D2">
      <w:pPr>
        <w:pStyle w:val="FootnoteText"/>
        <w:rPr>
          <w:lang w:val="en-GB"/>
        </w:rPr>
      </w:pPr>
      <w:r>
        <w:rPr>
          <w:rStyle w:val="FootnoteReference"/>
        </w:rPr>
        <w:footnoteRef/>
      </w:r>
      <w:r>
        <w:t xml:space="preserve"> </w:t>
      </w:r>
      <w:r w:rsidRPr="005F7349">
        <w:t>https://hdr.undp.org/data-center/thematic-composite-indices/gender-inequality-index#/indicies/GII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C40D6"/>
    <w:multiLevelType w:val="multilevel"/>
    <w:tmpl w:val="8C60B79A"/>
    <w:lvl w:ilvl="0">
      <w:start w:val="8"/>
      <w:numFmt w:val="upperLetter"/>
      <w:lvlText w:val="%1"/>
      <w:lvlJc w:val="left"/>
      <w:pPr>
        <w:ind w:left="120" w:hanging="483"/>
      </w:pPr>
      <w:rPr>
        <w:rFonts w:hint="default"/>
        <w:lang w:val="en-US" w:eastAsia="en-US" w:bidi="ar-SA"/>
      </w:rPr>
    </w:lvl>
    <w:lvl w:ilvl="1">
      <w:start w:val="1"/>
      <w:numFmt w:val="decimal"/>
      <w:lvlText w:val="%1.%2."/>
      <w:lvlJc w:val="left"/>
      <w:pPr>
        <w:ind w:left="120" w:hanging="483"/>
      </w:pPr>
      <w:rPr>
        <w:rFonts w:ascii="Times New Roman" w:eastAsia="Times New Roman" w:hAnsi="Times New Roman" w:cs="Times New Roman" w:hint="default"/>
        <w:b w:val="0"/>
        <w:bCs w:val="0"/>
        <w:i w:val="0"/>
        <w:iCs w:val="0"/>
        <w:w w:val="99"/>
        <w:sz w:val="24"/>
        <w:szCs w:val="24"/>
        <w:lang w:val="en-US" w:eastAsia="en-US" w:bidi="ar-SA"/>
      </w:rPr>
    </w:lvl>
    <w:lvl w:ilvl="2">
      <w:numFmt w:val="bullet"/>
      <w:lvlText w:val="•"/>
      <w:lvlJc w:val="left"/>
      <w:pPr>
        <w:ind w:left="2224" w:hanging="483"/>
      </w:pPr>
      <w:rPr>
        <w:rFonts w:hint="default"/>
        <w:lang w:val="en-US" w:eastAsia="en-US" w:bidi="ar-SA"/>
      </w:rPr>
    </w:lvl>
    <w:lvl w:ilvl="3">
      <w:numFmt w:val="bullet"/>
      <w:lvlText w:val="•"/>
      <w:lvlJc w:val="left"/>
      <w:pPr>
        <w:ind w:left="3276" w:hanging="483"/>
      </w:pPr>
      <w:rPr>
        <w:rFonts w:hint="default"/>
        <w:lang w:val="en-US" w:eastAsia="en-US" w:bidi="ar-SA"/>
      </w:rPr>
    </w:lvl>
    <w:lvl w:ilvl="4">
      <w:numFmt w:val="bullet"/>
      <w:lvlText w:val="•"/>
      <w:lvlJc w:val="left"/>
      <w:pPr>
        <w:ind w:left="4328" w:hanging="483"/>
      </w:pPr>
      <w:rPr>
        <w:rFonts w:hint="default"/>
        <w:lang w:val="en-US" w:eastAsia="en-US" w:bidi="ar-SA"/>
      </w:rPr>
    </w:lvl>
    <w:lvl w:ilvl="5">
      <w:numFmt w:val="bullet"/>
      <w:lvlText w:val="•"/>
      <w:lvlJc w:val="left"/>
      <w:pPr>
        <w:ind w:left="5380" w:hanging="483"/>
      </w:pPr>
      <w:rPr>
        <w:rFonts w:hint="default"/>
        <w:lang w:val="en-US" w:eastAsia="en-US" w:bidi="ar-SA"/>
      </w:rPr>
    </w:lvl>
    <w:lvl w:ilvl="6">
      <w:numFmt w:val="bullet"/>
      <w:lvlText w:val="•"/>
      <w:lvlJc w:val="left"/>
      <w:pPr>
        <w:ind w:left="6432" w:hanging="483"/>
      </w:pPr>
      <w:rPr>
        <w:rFonts w:hint="default"/>
        <w:lang w:val="en-US" w:eastAsia="en-US" w:bidi="ar-SA"/>
      </w:rPr>
    </w:lvl>
    <w:lvl w:ilvl="7">
      <w:numFmt w:val="bullet"/>
      <w:lvlText w:val="•"/>
      <w:lvlJc w:val="left"/>
      <w:pPr>
        <w:ind w:left="7484" w:hanging="483"/>
      </w:pPr>
      <w:rPr>
        <w:rFonts w:hint="default"/>
        <w:lang w:val="en-US" w:eastAsia="en-US" w:bidi="ar-SA"/>
      </w:rPr>
    </w:lvl>
    <w:lvl w:ilvl="8">
      <w:numFmt w:val="bullet"/>
      <w:lvlText w:val="•"/>
      <w:lvlJc w:val="left"/>
      <w:pPr>
        <w:ind w:left="8536" w:hanging="483"/>
      </w:pPr>
      <w:rPr>
        <w:rFonts w:hint="default"/>
        <w:lang w:val="en-US" w:eastAsia="en-US" w:bidi="ar-SA"/>
      </w:rPr>
    </w:lvl>
  </w:abstractNum>
  <w:abstractNum w:abstractNumId="1" w15:restartNumberingAfterBreak="0">
    <w:nsid w:val="2BC9682F"/>
    <w:multiLevelType w:val="multilevel"/>
    <w:tmpl w:val="1E34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AE2ED0"/>
    <w:multiLevelType w:val="multilevel"/>
    <w:tmpl w:val="01CAE876"/>
    <w:lvl w:ilvl="0">
      <w:start w:val="4"/>
      <w:numFmt w:val="decimal"/>
      <w:lvlText w:val="%1"/>
      <w:lvlJc w:val="left"/>
      <w:pPr>
        <w:ind w:left="777" w:hanging="658"/>
      </w:pPr>
      <w:rPr>
        <w:rFonts w:hint="default"/>
        <w:lang w:val="en-US" w:eastAsia="en-US" w:bidi="ar-SA"/>
      </w:rPr>
    </w:lvl>
    <w:lvl w:ilvl="1">
      <w:numFmt w:val="decimal"/>
      <w:lvlText w:val="%1.%2"/>
      <w:lvlJc w:val="left"/>
      <w:pPr>
        <w:ind w:left="777" w:hanging="658"/>
      </w:pPr>
      <w:rPr>
        <w:rFonts w:hint="default"/>
        <w:lang w:val="en-US" w:eastAsia="en-US" w:bidi="ar-SA"/>
      </w:rPr>
    </w:lvl>
    <w:lvl w:ilvl="2">
      <w:start w:val="1"/>
      <w:numFmt w:val="decimal"/>
      <w:lvlText w:val="%1.%2.%3."/>
      <w:lvlJc w:val="left"/>
      <w:pPr>
        <w:ind w:left="777" w:hanging="658"/>
      </w:pPr>
      <w:rPr>
        <w:rFonts w:ascii="Times New Roman" w:eastAsia="Times New Roman" w:hAnsi="Times New Roman" w:cs="Times New Roman" w:hint="default"/>
        <w:b w:val="0"/>
        <w:bCs w:val="0"/>
        <w:i/>
        <w:iCs/>
        <w:w w:val="99"/>
        <w:sz w:val="24"/>
        <w:szCs w:val="24"/>
        <w:lang w:val="en-US" w:eastAsia="en-US" w:bidi="ar-SA"/>
      </w:rPr>
    </w:lvl>
    <w:lvl w:ilvl="3">
      <w:numFmt w:val="bullet"/>
      <w:lvlText w:val="•"/>
      <w:lvlJc w:val="left"/>
      <w:pPr>
        <w:ind w:left="3738" w:hanging="658"/>
      </w:pPr>
      <w:rPr>
        <w:rFonts w:hint="default"/>
        <w:lang w:val="en-US" w:eastAsia="en-US" w:bidi="ar-SA"/>
      </w:rPr>
    </w:lvl>
    <w:lvl w:ilvl="4">
      <w:numFmt w:val="bullet"/>
      <w:lvlText w:val="•"/>
      <w:lvlJc w:val="left"/>
      <w:pPr>
        <w:ind w:left="4724" w:hanging="658"/>
      </w:pPr>
      <w:rPr>
        <w:rFonts w:hint="default"/>
        <w:lang w:val="en-US" w:eastAsia="en-US" w:bidi="ar-SA"/>
      </w:rPr>
    </w:lvl>
    <w:lvl w:ilvl="5">
      <w:numFmt w:val="bullet"/>
      <w:lvlText w:val="•"/>
      <w:lvlJc w:val="left"/>
      <w:pPr>
        <w:ind w:left="5710" w:hanging="658"/>
      </w:pPr>
      <w:rPr>
        <w:rFonts w:hint="default"/>
        <w:lang w:val="en-US" w:eastAsia="en-US" w:bidi="ar-SA"/>
      </w:rPr>
    </w:lvl>
    <w:lvl w:ilvl="6">
      <w:numFmt w:val="bullet"/>
      <w:lvlText w:val="•"/>
      <w:lvlJc w:val="left"/>
      <w:pPr>
        <w:ind w:left="6696" w:hanging="658"/>
      </w:pPr>
      <w:rPr>
        <w:rFonts w:hint="default"/>
        <w:lang w:val="en-US" w:eastAsia="en-US" w:bidi="ar-SA"/>
      </w:rPr>
    </w:lvl>
    <w:lvl w:ilvl="7">
      <w:numFmt w:val="bullet"/>
      <w:lvlText w:val="•"/>
      <w:lvlJc w:val="left"/>
      <w:pPr>
        <w:ind w:left="7682" w:hanging="658"/>
      </w:pPr>
      <w:rPr>
        <w:rFonts w:hint="default"/>
        <w:lang w:val="en-US" w:eastAsia="en-US" w:bidi="ar-SA"/>
      </w:rPr>
    </w:lvl>
    <w:lvl w:ilvl="8">
      <w:numFmt w:val="bullet"/>
      <w:lvlText w:val="•"/>
      <w:lvlJc w:val="left"/>
      <w:pPr>
        <w:ind w:left="8668" w:hanging="658"/>
      </w:pPr>
      <w:rPr>
        <w:rFonts w:hint="default"/>
        <w:lang w:val="en-US" w:eastAsia="en-US" w:bidi="ar-SA"/>
      </w:rPr>
    </w:lvl>
  </w:abstractNum>
  <w:abstractNum w:abstractNumId="3" w15:restartNumberingAfterBreak="0">
    <w:nsid w:val="6C6779FF"/>
    <w:multiLevelType w:val="multilevel"/>
    <w:tmpl w:val="A12CB1C0"/>
    <w:lvl w:ilvl="0">
      <w:start w:val="1"/>
      <w:numFmt w:val="decimal"/>
      <w:lvlText w:val="%1."/>
      <w:lvlJc w:val="left"/>
      <w:pPr>
        <w:ind w:left="418" w:hanging="299"/>
      </w:pPr>
      <w:rPr>
        <w:rFonts w:ascii="Times New Roman" w:eastAsia="Times New Roman" w:hAnsi="Times New Roman" w:cs="Times New Roman" w:hint="default"/>
        <w:b/>
        <w:bCs/>
        <w:i w:val="0"/>
        <w:iCs w:val="0"/>
        <w:w w:val="99"/>
        <w:sz w:val="24"/>
        <w:szCs w:val="24"/>
        <w:lang w:val="en-US" w:eastAsia="en-US" w:bidi="ar-SA"/>
      </w:rPr>
    </w:lvl>
    <w:lvl w:ilvl="1">
      <w:start w:val="1"/>
      <w:numFmt w:val="decimal"/>
      <w:lvlText w:val="%1.%2."/>
      <w:lvlJc w:val="left"/>
      <w:pPr>
        <w:ind w:left="598" w:hanging="479"/>
      </w:pPr>
      <w:rPr>
        <w:rFonts w:ascii="Times New Roman" w:eastAsia="Times New Roman" w:hAnsi="Times New Roman" w:cs="Times New Roman" w:hint="default"/>
        <w:b w:val="0"/>
        <w:bCs w:val="0"/>
        <w:i/>
        <w:iCs/>
        <w:w w:val="99"/>
        <w:sz w:val="24"/>
        <w:szCs w:val="24"/>
        <w:lang w:val="en-US" w:eastAsia="en-US" w:bidi="ar-SA"/>
      </w:rPr>
    </w:lvl>
    <w:lvl w:ilvl="2">
      <w:start w:val="1"/>
      <w:numFmt w:val="decimal"/>
      <w:lvlText w:val="%1.%2.%3."/>
      <w:lvlJc w:val="left"/>
      <w:pPr>
        <w:ind w:left="777" w:hanging="658"/>
      </w:pPr>
      <w:rPr>
        <w:rFonts w:ascii="Times New Roman" w:eastAsia="Times New Roman" w:hAnsi="Times New Roman" w:cs="Times New Roman" w:hint="default"/>
        <w:b w:val="0"/>
        <w:bCs w:val="0"/>
        <w:i/>
        <w:iCs/>
        <w:w w:val="99"/>
        <w:sz w:val="24"/>
        <w:szCs w:val="24"/>
        <w:lang w:val="en-US" w:eastAsia="en-US" w:bidi="ar-SA"/>
      </w:rPr>
    </w:lvl>
    <w:lvl w:ilvl="3">
      <w:numFmt w:val="bullet"/>
      <w:lvlText w:val="•"/>
      <w:lvlJc w:val="left"/>
      <w:pPr>
        <w:ind w:left="2012" w:hanging="658"/>
      </w:pPr>
      <w:rPr>
        <w:rFonts w:hint="default"/>
        <w:lang w:val="en-US" w:eastAsia="en-US" w:bidi="ar-SA"/>
      </w:rPr>
    </w:lvl>
    <w:lvl w:ilvl="4">
      <w:numFmt w:val="bullet"/>
      <w:lvlText w:val="•"/>
      <w:lvlJc w:val="left"/>
      <w:pPr>
        <w:ind w:left="3245" w:hanging="658"/>
      </w:pPr>
      <w:rPr>
        <w:rFonts w:hint="default"/>
        <w:lang w:val="en-US" w:eastAsia="en-US" w:bidi="ar-SA"/>
      </w:rPr>
    </w:lvl>
    <w:lvl w:ilvl="5">
      <w:numFmt w:val="bullet"/>
      <w:lvlText w:val="•"/>
      <w:lvlJc w:val="left"/>
      <w:pPr>
        <w:ind w:left="4477" w:hanging="658"/>
      </w:pPr>
      <w:rPr>
        <w:rFonts w:hint="default"/>
        <w:lang w:val="en-US" w:eastAsia="en-US" w:bidi="ar-SA"/>
      </w:rPr>
    </w:lvl>
    <w:lvl w:ilvl="6">
      <w:numFmt w:val="bullet"/>
      <w:lvlText w:val="•"/>
      <w:lvlJc w:val="left"/>
      <w:pPr>
        <w:ind w:left="5710" w:hanging="658"/>
      </w:pPr>
      <w:rPr>
        <w:rFonts w:hint="default"/>
        <w:lang w:val="en-US" w:eastAsia="en-US" w:bidi="ar-SA"/>
      </w:rPr>
    </w:lvl>
    <w:lvl w:ilvl="7">
      <w:numFmt w:val="bullet"/>
      <w:lvlText w:val="•"/>
      <w:lvlJc w:val="left"/>
      <w:pPr>
        <w:ind w:left="6942" w:hanging="658"/>
      </w:pPr>
      <w:rPr>
        <w:rFonts w:hint="default"/>
        <w:lang w:val="en-US" w:eastAsia="en-US" w:bidi="ar-SA"/>
      </w:rPr>
    </w:lvl>
    <w:lvl w:ilvl="8">
      <w:numFmt w:val="bullet"/>
      <w:lvlText w:val="•"/>
      <w:lvlJc w:val="left"/>
      <w:pPr>
        <w:ind w:left="8175" w:hanging="658"/>
      </w:pPr>
      <w:rPr>
        <w:rFonts w:hint="default"/>
        <w:lang w:val="en-US" w:eastAsia="en-US" w:bidi="ar-SA"/>
      </w:rPr>
    </w:lvl>
  </w:abstractNum>
  <w:num w:numId="1" w16cid:durableId="1746341097">
    <w:abstractNumId w:val="2"/>
  </w:num>
  <w:num w:numId="2" w16cid:durableId="1917085416">
    <w:abstractNumId w:val="0"/>
  </w:num>
  <w:num w:numId="3" w16cid:durableId="694769739">
    <w:abstractNumId w:val="3"/>
  </w:num>
  <w:num w:numId="4" w16cid:durableId="1352075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sLAwMTA1NjQ2tzC1tDRS0lEKTi0uzszPAykwqgUAli6PYCwAAAA="/>
  </w:docVars>
  <w:rsids>
    <w:rsidRoot w:val="00422659"/>
    <w:rsid w:val="00001DCB"/>
    <w:rsid w:val="00004FEC"/>
    <w:rsid w:val="00006197"/>
    <w:rsid w:val="000065C8"/>
    <w:rsid w:val="00007062"/>
    <w:rsid w:val="00007E84"/>
    <w:rsid w:val="000136FF"/>
    <w:rsid w:val="00013EC9"/>
    <w:rsid w:val="00015639"/>
    <w:rsid w:val="00017ED7"/>
    <w:rsid w:val="00020AD4"/>
    <w:rsid w:val="00020E0E"/>
    <w:rsid w:val="00021079"/>
    <w:rsid w:val="00031B5E"/>
    <w:rsid w:val="000320A1"/>
    <w:rsid w:val="00032281"/>
    <w:rsid w:val="0003379A"/>
    <w:rsid w:val="00036618"/>
    <w:rsid w:val="000400E4"/>
    <w:rsid w:val="00042CF6"/>
    <w:rsid w:val="00052FB4"/>
    <w:rsid w:val="00054CDB"/>
    <w:rsid w:val="0005526A"/>
    <w:rsid w:val="000571DF"/>
    <w:rsid w:val="0006132E"/>
    <w:rsid w:val="00070954"/>
    <w:rsid w:val="00075CD0"/>
    <w:rsid w:val="000856F8"/>
    <w:rsid w:val="00090013"/>
    <w:rsid w:val="00090935"/>
    <w:rsid w:val="00090F6B"/>
    <w:rsid w:val="00095A94"/>
    <w:rsid w:val="000A017C"/>
    <w:rsid w:val="000A0211"/>
    <w:rsid w:val="000A5C76"/>
    <w:rsid w:val="000A5E28"/>
    <w:rsid w:val="000B019C"/>
    <w:rsid w:val="000B4961"/>
    <w:rsid w:val="000B5F7B"/>
    <w:rsid w:val="000B6887"/>
    <w:rsid w:val="000C06B2"/>
    <w:rsid w:val="000C1E37"/>
    <w:rsid w:val="000C2062"/>
    <w:rsid w:val="000C47ED"/>
    <w:rsid w:val="000C6754"/>
    <w:rsid w:val="000C7C6D"/>
    <w:rsid w:val="000D2CEB"/>
    <w:rsid w:val="000E129F"/>
    <w:rsid w:val="000F09DD"/>
    <w:rsid w:val="000F301A"/>
    <w:rsid w:val="000F5DFF"/>
    <w:rsid w:val="001014FD"/>
    <w:rsid w:val="0010176E"/>
    <w:rsid w:val="001034CA"/>
    <w:rsid w:val="00103565"/>
    <w:rsid w:val="001050AC"/>
    <w:rsid w:val="001051CD"/>
    <w:rsid w:val="00106258"/>
    <w:rsid w:val="00107A4B"/>
    <w:rsid w:val="00107C64"/>
    <w:rsid w:val="00110F8D"/>
    <w:rsid w:val="00127179"/>
    <w:rsid w:val="00131369"/>
    <w:rsid w:val="001318F9"/>
    <w:rsid w:val="00131BDA"/>
    <w:rsid w:val="0013407C"/>
    <w:rsid w:val="00135703"/>
    <w:rsid w:val="00140CA9"/>
    <w:rsid w:val="00141A39"/>
    <w:rsid w:val="00150928"/>
    <w:rsid w:val="001559C8"/>
    <w:rsid w:val="00161A01"/>
    <w:rsid w:val="00164BBB"/>
    <w:rsid w:val="00164ECE"/>
    <w:rsid w:val="001677C9"/>
    <w:rsid w:val="00170FF2"/>
    <w:rsid w:val="0017182F"/>
    <w:rsid w:val="001729C5"/>
    <w:rsid w:val="00174BFF"/>
    <w:rsid w:val="00174DA7"/>
    <w:rsid w:val="0017525E"/>
    <w:rsid w:val="00180F01"/>
    <w:rsid w:val="001838A8"/>
    <w:rsid w:val="00184437"/>
    <w:rsid w:val="0018614A"/>
    <w:rsid w:val="00190698"/>
    <w:rsid w:val="001920FE"/>
    <w:rsid w:val="0019246C"/>
    <w:rsid w:val="00192A4D"/>
    <w:rsid w:val="001941CA"/>
    <w:rsid w:val="00194F54"/>
    <w:rsid w:val="00196434"/>
    <w:rsid w:val="0019750F"/>
    <w:rsid w:val="00197A8D"/>
    <w:rsid w:val="001A130D"/>
    <w:rsid w:val="001A40BC"/>
    <w:rsid w:val="001A4BE7"/>
    <w:rsid w:val="001A71AE"/>
    <w:rsid w:val="001B24C0"/>
    <w:rsid w:val="001B4C36"/>
    <w:rsid w:val="001B5B15"/>
    <w:rsid w:val="001B667A"/>
    <w:rsid w:val="001B6D2A"/>
    <w:rsid w:val="001D26F8"/>
    <w:rsid w:val="001D28AA"/>
    <w:rsid w:val="001D4AE5"/>
    <w:rsid w:val="001D7824"/>
    <w:rsid w:val="001E1BF3"/>
    <w:rsid w:val="001E2707"/>
    <w:rsid w:val="001E5BE8"/>
    <w:rsid w:val="001E70C5"/>
    <w:rsid w:val="001E7A26"/>
    <w:rsid w:val="001F1DE6"/>
    <w:rsid w:val="001F3142"/>
    <w:rsid w:val="001F3FDF"/>
    <w:rsid w:val="001F4482"/>
    <w:rsid w:val="001F6457"/>
    <w:rsid w:val="00200CDE"/>
    <w:rsid w:val="00201D74"/>
    <w:rsid w:val="0020227C"/>
    <w:rsid w:val="00202EF5"/>
    <w:rsid w:val="0020350C"/>
    <w:rsid w:val="00206D11"/>
    <w:rsid w:val="00213CDA"/>
    <w:rsid w:val="0021649E"/>
    <w:rsid w:val="002226D0"/>
    <w:rsid w:val="00223D7C"/>
    <w:rsid w:val="00226219"/>
    <w:rsid w:val="00234782"/>
    <w:rsid w:val="00237F62"/>
    <w:rsid w:val="00241D58"/>
    <w:rsid w:val="00246C00"/>
    <w:rsid w:val="00247A73"/>
    <w:rsid w:val="00254D6D"/>
    <w:rsid w:val="00254E98"/>
    <w:rsid w:val="00256551"/>
    <w:rsid w:val="00256BBA"/>
    <w:rsid w:val="00261250"/>
    <w:rsid w:val="002662BB"/>
    <w:rsid w:val="002710F4"/>
    <w:rsid w:val="00273C5A"/>
    <w:rsid w:val="00274076"/>
    <w:rsid w:val="00275BA6"/>
    <w:rsid w:val="002772EF"/>
    <w:rsid w:val="00277596"/>
    <w:rsid w:val="00283285"/>
    <w:rsid w:val="00283EB8"/>
    <w:rsid w:val="00284AA2"/>
    <w:rsid w:val="00286AB5"/>
    <w:rsid w:val="00286F44"/>
    <w:rsid w:val="00287E9E"/>
    <w:rsid w:val="00287FD8"/>
    <w:rsid w:val="0029259F"/>
    <w:rsid w:val="00292A17"/>
    <w:rsid w:val="00294F16"/>
    <w:rsid w:val="00297ED4"/>
    <w:rsid w:val="002A06D2"/>
    <w:rsid w:val="002A33CB"/>
    <w:rsid w:val="002B3A67"/>
    <w:rsid w:val="002B4455"/>
    <w:rsid w:val="002C0DE7"/>
    <w:rsid w:val="002C133D"/>
    <w:rsid w:val="002C5015"/>
    <w:rsid w:val="002C5563"/>
    <w:rsid w:val="002C7340"/>
    <w:rsid w:val="002D3DB0"/>
    <w:rsid w:val="002D5500"/>
    <w:rsid w:val="002E53DB"/>
    <w:rsid w:val="002E7481"/>
    <w:rsid w:val="002F004F"/>
    <w:rsid w:val="002F056D"/>
    <w:rsid w:val="002F3847"/>
    <w:rsid w:val="002F42B2"/>
    <w:rsid w:val="002F457F"/>
    <w:rsid w:val="00302739"/>
    <w:rsid w:val="00307644"/>
    <w:rsid w:val="003122DD"/>
    <w:rsid w:val="00314B19"/>
    <w:rsid w:val="00314C9F"/>
    <w:rsid w:val="00320616"/>
    <w:rsid w:val="0032233D"/>
    <w:rsid w:val="0032594F"/>
    <w:rsid w:val="0032619F"/>
    <w:rsid w:val="00337D04"/>
    <w:rsid w:val="003412A4"/>
    <w:rsid w:val="00341A24"/>
    <w:rsid w:val="003423F8"/>
    <w:rsid w:val="00343777"/>
    <w:rsid w:val="00343A71"/>
    <w:rsid w:val="00346825"/>
    <w:rsid w:val="00347D6D"/>
    <w:rsid w:val="0035271F"/>
    <w:rsid w:val="00353B72"/>
    <w:rsid w:val="003543BE"/>
    <w:rsid w:val="00354A2B"/>
    <w:rsid w:val="003616E7"/>
    <w:rsid w:val="00362428"/>
    <w:rsid w:val="00362563"/>
    <w:rsid w:val="00371AE0"/>
    <w:rsid w:val="0037203A"/>
    <w:rsid w:val="00377E4C"/>
    <w:rsid w:val="00380EE2"/>
    <w:rsid w:val="003822F9"/>
    <w:rsid w:val="00382A03"/>
    <w:rsid w:val="0038441C"/>
    <w:rsid w:val="003907C8"/>
    <w:rsid w:val="0039291E"/>
    <w:rsid w:val="0039370B"/>
    <w:rsid w:val="00393AA6"/>
    <w:rsid w:val="00393C9C"/>
    <w:rsid w:val="003956C5"/>
    <w:rsid w:val="00397E65"/>
    <w:rsid w:val="003A4591"/>
    <w:rsid w:val="003A5CC9"/>
    <w:rsid w:val="003A5F87"/>
    <w:rsid w:val="003A631D"/>
    <w:rsid w:val="003A686E"/>
    <w:rsid w:val="003A7322"/>
    <w:rsid w:val="003A7784"/>
    <w:rsid w:val="003A7CEB"/>
    <w:rsid w:val="003A7E43"/>
    <w:rsid w:val="003B47A1"/>
    <w:rsid w:val="003B6E63"/>
    <w:rsid w:val="003B7C5B"/>
    <w:rsid w:val="003C0904"/>
    <w:rsid w:val="003C0EE0"/>
    <w:rsid w:val="003C2224"/>
    <w:rsid w:val="003C5268"/>
    <w:rsid w:val="003C595A"/>
    <w:rsid w:val="003D2522"/>
    <w:rsid w:val="003D2911"/>
    <w:rsid w:val="003D43C1"/>
    <w:rsid w:val="003D5434"/>
    <w:rsid w:val="003D7CED"/>
    <w:rsid w:val="003E0552"/>
    <w:rsid w:val="003E39B2"/>
    <w:rsid w:val="003E46AD"/>
    <w:rsid w:val="003E4F9D"/>
    <w:rsid w:val="003F3B17"/>
    <w:rsid w:val="003F4645"/>
    <w:rsid w:val="003F56C0"/>
    <w:rsid w:val="0040008D"/>
    <w:rsid w:val="004015A5"/>
    <w:rsid w:val="00402B5F"/>
    <w:rsid w:val="004063ED"/>
    <w:rsid w:val="00406AC7"/>
    <w:rsid w:val="0040793D"/>
    <w:rsid w:val="0041551E"/>
    <w:rsid w:val="00415615"/>
    <w:rsid w:val="0041684F"/>
    <w:rsid w:val="00420037"/>
    <w:rsid w:val="00420056"/>
    <w:rsid w:val="0042255F"/>
    <w:rsid w:val="00422659"/>
    <w:rsid w:val="0042738B"/>
    <w:rsid w:val="00427ED6"/>
    <w:rsid w:val="00431A8C"/>
    <w:rsid w:val="00431B94"/>
    <w:rsid w:val="00433516"/>
    <w:rsid w:val="0043778D"/>
    <w:rsid w:val="00452F8C"/>
    <w:rsid w:val="0045784F"/>
    <w:rsid w:val="0046060E"/>
    <w:rsid w:val="004607B8"/>
    <w:rsid w:val="00466BE4"/>
    <w:rsid w:val="004675D6"/>
    <w:rsid w:val="00467C2C"/>
    <w:rsid w:val="0047030C"/>
    <w:rsid w:val="00470862"/>
    <w:rsid w:val="0047147C"/>
    <w:rsid w:val="004736F7"/>
    <w:rsid w:val="0047776D"/>
    <w:rsid w:val="004834CE"/>
    <w:rsid w:val="00483B83"/>
    <w:rsid w:val="00484C7D"/>
    <w:rsid w:val="004850CC"/>
    <w:rsid w:val="00487169"/>
    <w:rsid w:val="004A25CD"/>
    <w:rsid w:val="004B0630"/>
    <w:rsid w:val="004B4FD8"/>
    <w:rsid w:val="004C1572"/>
    <w:rsid w:val="004C1584"/>
    <w:rsid w:val="004C2237"/>
    <w:rsid w:val="004C2A5B"/>
    <w:rsid w:val="004C3484"/>
    <w:rsid w:val="004C4159"/>
    <w:rsid w:val="004C6CB2"/>
    <w:rsid w:val="004D0032"/>
    <w:rsid w:val="004D0F39"/>
    <w:rsid w:val="004D3DED"/>
    <w:rsid w:val="004D4712"/>
    <w:rsid w:val="004D5186"/>
    <w:rsid w:val="004D6ABA"/>
    <w:rsid w:val="004D7DE5"/>
    <w:rsid w:val="004E063B"/>
    <w:rsid w:val="004E244C"/>
    <w:rsid w:val="004E3EA1"/>
    <w:rsid w:val="004F01A1"/>
    <w:rsid w:val="004F1B8B"/>
    <w:rsid w:val="004F4947"/>
    <w:rsid w:val="004F5881"/>
    <w:rsid w:val="004F6CDC"/>
    <w:rsid w:val="0050708B"/>
    <w:rsid w:val="005141DD"/>
    <w:rsid w:val="00515391"/>
    <w:rsid w:val="00515B9D"/>
    <w:rsid w:val="005201C0"/>
    <w:rsid w:val="00520714"/>
    <w:rsid w:val="00520A69"/>
    <w:rsid w:val="00522CE5"/>
    <w:rsid w:val="00526EFA"/>
    <w:rsid w:val="00527772"/>
    <w:rsid w:val="00532875"/>
    <w:rsid w:val="005339F0"/>
    <w:rsid w:val="00534903"/>
    <w:rsid w:val="00536CCC"/>
    <w:rsid w:val="00537974"/>
    <w:rsid w:val="00537AC2"/>
    <w:rsid w:val="0054255D"/>
    <w:rsid w:val="00542B73"/>
    <w:rsid w:val="00542FDC"/>
    <w:rsid w:val="00543DBB"/>
    <w:rsid w:val="00544C77"/>
    <w:rsid w:val="005509B1"/>
    <w:rsid w:val="0055474B"/>
    <w:rsid w:val="0055554E"/>
    <w:rsid w:val="00556765"/>
    <w:rsid w:val="00560687"/>
    <w:rsid w:val="00563645"/>
    <w:rsid w:val="00564024"/>
    <w:rsid w:val="005662B5"/>
    <w:rsid w:val="0056720B"/>
    <w:rsid w:val="00572192"/>
    <w:rsid w:val="005755F6"/>
    <w:rsid w:val="00576CAD"/>
    <w:rsid w:val="0057708A"/>
    <w:rsid w:val="0058173C"/>
    <w:rsid w:val="00581BAC"/>
    <w:rsid w:val="0058322D"/>
    <w:rsid w:val="005839D9"/>
    <w:rsid w:val="005839E1"/>
    <w:rsid w:val="00584B85"/>
    <w:rsid w:val="00586D90"/>
    <w:rsid w:val="00586E0F"/>
    <w:rsid w:val="00590423"/>
    <w:rsid w:val="005905F8"/>
    <w:rsid w:val="00590A08"/>
    <w:rsid w:val="00594C6E"/>
    <w:rsid w:val="005A1523"/>
    <w:rsid w:val="005A1A33"/>
    <w:rsid w:val="005B21B7"/>
    <w:rsid w:val="005B413B"/>
    <w:rsid w:val="005B6DF4"/>
    <w:rsid w:val="005B7480"/>
    <w:rsid w:val="005C1B2C"/>
    <w:rsid w:val="005C5CA2"/>
    <w:rsid w:val="005C6A1F"/>
    <w:rsid w:val="005C7EE9"/>
    <w:rsid w:val="005D082A"/>
    <w:rsid w:val="005D1B16"/>
    <w:rsid w:val="005D490B"/>
    <w:rsid w:val="005D5441"/>
    <w:rsid w:val="005D729E"/>
    <w:rsid w:val="005E373C"/>
    <w:rsid w:val="005E6592"/>
    <w:rsid w:val="005E735B"/>
    <w:rsid w:val="005E7D50"/>
    <w:rsid w:val="005F33C8"/>
    <w:rsid w:val="005F5CAB"/>
    <w:rsid w:val="005F7349"/>
    <w:rsid w:val="00601BF1"/>
    <w:rsid w:val="00603D53"/>
    <w:rsid w:val="0060481C"/>
    <w:rsid w:val="00610A64"/>
    <w:rsid w:val="00613FA2"/>
    <w:rsid w:val="00614B44"/>
    <w:rsid w:val="006172C7"/>
    <w:rsid w:val="0063058A"/>
    <w:rsid w:val="00635574"/>
    <w:rsid w:val="00642F92"/>
    <w:rsid w:val="006501D8"/>
    <w:rsid w:val="00654A74"/>
    <w:rsid w:val="00657BF7"/>
    <w:rsid w:val="00670C79"/>
    <w:rsid w:val="006726B0"/>
    <w:rsid w:val="006726CC"/>
    <w:rsid w:val="00672A0B"/>
    <w:rsid w:val="006739CA"/>
    <w:rsid w:val="00674D4C"/>
    <w:rsid w:val="0067567C"/>
    <w:rsid w:val="006756FC"/>
    <w:rsid w:val="006757DF"/>
    <w:rsid w:val="00675AC1"/>
    <w:rsid w:val="006770FA"/>
    <w:rsid w:val="00680143"/>
    <w:rsid w:val="00681264"/>
    <w:rsid w:val="00683566"/>
    <w:rsid w:val="00683786"/>
    <w:rsid w:val="006838A2"/>
    <w:rsid w:val="00683C80"/>
    <w:rsid w:val="00683F19"/>
    <w:rsid w:val="0068528B"/>
    <w:rsid w:val="006900EB"/>
    <w:rsid w:val="0069232C"/>
    <w:rsid w:val="006925C2"/>
    <w:rsid w:val="00692D66"/>
    <w:rsid w:val="00693662"/>
    <w:rsid w:val="00694481"/>
    <w:rsid w:val="006965ED"/>
    <w:rsid w:val="00696D2B"/>
    <w:rsid w:val="00697FDE"/>
    <w:rsid w:val="006A2CDF"/>
    <w:rsid w:val="006A43B8"/>
    <w:rsid w:val="006A7B12"/>
    <w:rsid w:val="006B119D"/>
    <w:rsid w:val="006B25CA"/>
    <w:rsid w:val="006B2AC2"/>
    <w:rsid w:val="006B43F0"/>
    <w:rsid w:val="006B65C2"/>
    <w:rsid w:val="006B72A3"/>
    <w:rsid w:val="006C17F0"/>
    <w:rsid w:val="006C2930"/>
    <w:rsid w:val="006C3B9D"/>
    <w:rsid w:val="006C696C"/>
    <w:rsid w:val="006D0ABF"/>
    <w:rsid w:val="006D10D7"/>
    <w:rsid w:val="006D4426"/>
    <w:rsid w:val="006E09D8"/>
    <w:rsid w:val="006E0D05"/>
    <w:rsid w:val="006E12F9"/>
    <w:rsid w:val="006E66FF"/>
    <w:rsid w:val="006E7AD0"/>
    <w:rsid w:val="006F0687"/>
    <w:rsid w:val="006F1860"/>
    <w:rsid w:val="006F2351"/>
    <w:rsid w:val="006F55C7"/>
    <w:rsid w:val="006F58B1"/>
    <w:rsid w:val="006F79FD"/>
    <w:rsid w:val="007003AD"/>
    <w:rsid w:val="00700D76"/>
    <w:rsid w:val="007030E0"/>
    <w:rsid w:val="007048BF"/>
    <w:rsid w:val="007056A9"/>
    <w:rsid w:val="0070571C"/>
    <w:rsid w:val="00714380"/>
    <w:rsid w:val="00714F5B"/>
    <w:rsid w:val="00716B01"/>
    <w:rsid w:val="00721CD7"/>
    <w:rsid w:val="00725DC4"/>
    <w:rsid w:val="00727508"/>
    <w:rsid w:val="00730725"/>
    <w:rsid w:val="00731504"/>
    <w:rsid w:val="00732733"/>
    <w:rsid w:val="007335B4"/>
    <w:rsid w:val="00733649"/>
    <w:rsid w:val="00735C3E"/>
    <w:rsid w:val="0073794B"/>
    <w:rsid w:val="00741BC3"/>
    <w:rsid w:val="00742829"/>
    <w:rsid w:val="00742940"/>
    <w:rsid w:val="0074469D"/>
    <w:rsid w:val="00754454"/>
    <w:rsid w:val="007547ED"/>
    <w:rsid w:val="00754A27"/>
    <w:rsid w:val="00760718"/>
    <w:rsid w:val="007607EE"/>
    <w:rsid w:val="00773183"/>
    <w:rsid w:val="007734D8"/>
    <w:rsid w:val="00782712"/>
    <w:rsid w:val="00785119"/>
    <w:rsid w:val="007873E2"/>
    <w:rsid w:val="00790BDA"/>
    <w:rsid w:val="007916D3"/>
    <w:rsid w:val="00791D2A"/>
    <w:rsid w:val="00793E46"/>
    <w:rsid w:val="00795311"/>
    <w:rsid w:val="007A033B"/>
    <w:rsid w:val="007A5DBC"/>
    <w:rsid w:val="007B2CC4"/>
    <w:rsid w:val="007B35CD"/>
    <w:rsid w:val="007B37A0"/>
    <w:rsid w:val="007B3B91"/>
    <w:rsid w:val="007B4322"/>
    <w:rsid w:val="007B4D83"/>
    <w:rsid w:val="007B543B"/>
    <w:rsid w:val="007B5495"/>
    <w:rsid w:val="007C0795"/>
    <w:rsid w:val="007C36D3"/>
    <w:rsid w:val="007C46AB"/>
    <w:rsid w:val="007C4BF7"/>
    <w:rsid w:val="007C52EE"/>
    <w:rsid w:val="007D29D2"/>
    <w:rsid w:val="007D6474"/>
    <w:rsid w:val="007E0925"/>
    <w:rsid w:val="007E1B7D"/>
    <w:rsid w:val="007E22BE"/>
    <w:rsid w:val="007E290B"/>
    <w:rsid w:val="007E6B68"/>
    <w:rsid w:val="007E6F3C"/>
    <w:rsid w:val="007F2E67"/>
    <w:rsid w:val="007F324C"/>
    <w:rsid w:val="007F5EDD"/>
    <w:rsid w:val="007F7093"/>
    <w:rsid w:val="007F7AAC"/>
    <w:rsid w:val="00802894"/>
    <w:rsid w:val="00802C62"/>
    <w:rsid w:val="00802EC8"/>
    <w:rsid w:val="008069F8"/>
    <w:rsid w:val="0081292D"/>
    <w:rsid w:val="008154AB"/>
    <w:rsid w:val="00822C22"/>
    <w:rsid w:val="00831645"/>
    <w:rsid w:val="0083196B"/>
    <w:rsid w:val="008322CC"/>
    <w:rsid w:val="008355AE"/>
    <w:rsid w:val="00836F8C"/>
    <w:rsid w:val="008441A0"/>
    <w:rsid w:val="008478F6"/>
    <w:rsid w:val="00851555"/>
    <w:rsid w:val="0085193E"/>
    <w:rsid w:val="0085275C"/>
    <w:rsid w:val="0085278E"/>
    <w:rsid w:val="00856F3C"/>
    <w:rsid w:val="008575CC"/>
    <w:rsid w:val="00863779"/>
    <w:rsid w:val="00864522"/>
    <w:rsid w:val="00871190"/>
    <w:rsid w:val="00874017"/>
    <w:rsid w:val="00876C8A"/>
    <w:rsid w:val="00881664"/>
    <w:rsid w:val="0088583B"/>
    <w:rsid w:val="00891385"/>
    <w:rsid w:val="00894CD1"/>
    <w:rsid w:val="008A334B"/>
    <w:rsid w:val="008A35D4"/>
    <w:rsid w:val="008A3FE4"/>
    <w:rsid w:val="008B127B"/>
    <w:rsid w:val="008B3806"/>
    <w:rsid w:val="008B7780"/>
    <w:rsid w:val="008C0AE3"/>
    <w:rsid w:val="008C1ED9"/>
    <w:rsid w:val="008C257C"/>
    <w:rsid w:val="008C7DBD"/>
    <w:rsid w:val="008C7F39"/>
    <w:rsid w:val="008D172F"/>
    <w:rsid w:val="008D36C4"/>
    <w:rsid w:val="008D719E"/>
    <w:rsid w:val="008E0332"/>
    <w:rsid w:val="008E04B0"/>
    <w:rsid w:val="008E1618"/>
    <w:rsid w:val="008E1977"/>
    <w:rsid w:val="008E5676"/>
    <w:rsid w:val="008E6379"/>
    <w:rsid w:val="008E6D3A"/>
    <w:rsid w:val="008E74CB"/>
    <w:rsid w:val="008F129C"/>
    <w:rsid w:val="008F3024"/>
    <w:rsid w:val="008F49FD"/>
    <w:rsid w:val="008F63C2"/>
    <w:rsid w:val="008F755E"/>
    <w:rsid w:val="00900240"/>
    <w:rsid w:val="00900CEF"/>
    <w:rsid w:val="00902483"/>
    <w:rsid w:val="0090270C"/>
    <w:rsid w:val="00905559"/>
    <w:rsid w:val="00906518"/>
    <w:rsid w:val="0091221C"/>
    <w:rsid w:val="009129AD"/>
    <w:rsid w:val="00912B36"/>
    <w:rsid w:val="00916631"/>
    <w:rsid w:val="00920287"/>
    <w:rsid w:val="0092346E"/>
    <w:rsid w:val="00924DC4"/>
    <w:rsid w:val="00925A2F"/>
    <w:rsid w:val="00930AC0"/>
    <w:rsid w:val="0093255E"/>
    <w:rsid w:val="00932AFF"/>
    <w:rsid w:val="009332A6"/>
    <w:rsid w:val="009346EC"/>
    <w:rsid w:val="00940270"/>
    <w:rsid w:val="00941CB4"/>
    <w:rsid w:val="0094233C"/>
    <w:rsid w:val="00942A69"/>
    <w:rsid w:val="00946EAC"/>
    <w:rsid w:val="00947404"/>
    <w:rsid w:val="0095018F"/>
    <w:rsid w:val="009520A0"/>
    <w:rsid w:val="0095332C"/>
    <w:rsid w:val="009542FA"/>
    <w:rsid w:val="0095451E"/>
    <w:rsid w:val="00965C1F"/>
    <w:rsid w:val="00971407"/>
    <w:rsid w:val="00976131"/>
    <w:rsid w:val="0097638E"/>
    <w:rsid w:val="009766B2"/>
    <w:rsid w:val="0097768F"/>
    <w:rsid w:val="009819FB"/>
    <w:rsid w:val="00985F64"/>
    <w:rsid w:val="00986271"/>
    <w:rsid w:val="00990418"/>
    <w:rsid w:val="00990E9C"/>
    <w:rsid w:val="00996F6C"/>
    <w:rsid w:val="00997290"/>
    <w:rsid w:val="009A0E43"/>
    <w:rsid w:val="009A14D5"/>
    <w:rsid w:val="009A7709"/>
    <w:rsid w:val="009B088A"/>
    <w:rsid w:val="009B1346"/>
    <w:rsid w:val="009B141C"/>
    <w:rsid w:val="009B1E45"/>
    <w:rsid w:val="009B22BB"/>
    <w:rsid w:val="009B3FEF"/>
    <w:rsid w:val="009B7241"/>
    <w:rsid w:val="009B7707"/>
    <w:rsid w:val="009C26EE"/>
    <w:rsid w:val="009C2900"/>
    <w:rsid w:val="009C7CD4"/>
    <w:rsid w:val="009D01E9"/>
    <w:rsid w:val="009D7B7C"/>
    <w:rsid w:val="009E115A"/>
    <w:rsid w:val="009E6927"/>
    <w:rsid w:val="009F5A82"/>
    <w:rsid w:val="009F6690"/>
    <w:rsid w:val="009F6C4F"/>
    <w:rsid w:val="00A0082A"/>
    <w:rsid w:val="00A0128F"/>
    <w:rsid w:val="00A02F50"/>
    <w:rsid w:val="00A05B72"/>
    <w:rsid w:val="00A06B9A"/>
    <w:rsid w:val="00A12A3A"/>
    <w:rsid w:val="00A12BD0"/>
    <w:rsid w:val="00A1432A"/>
    <w:rsid w:val="00A14E97"/>
    <w:rsid w:val="00A15160"/>
    <w:rsid w:val="00A168F1"/>
    <w:rsid w:val="00A17507"/>
    <w:rsid w:val="00A2087E"/>
    <w:rsid w:val="00A23501"/>
    <w:rsid w:val="00A27D87"/>
    <w:rsid w:val="00A36695"/>
    <w:rsid w:val="00A36B46"/>
    <w:rsid w:val="00A37CCC"/>
    <w:rsid w:val="00A42DED"/>
    <w:rsid w:val="00A43501"/>
    <w:rsid w:val="00A44FA6"/>
    <w:rsid w:val="00A45312"/>
    <w:rsid w:val="00A4769F"/>
    <w:rsid w:val="00A51940"/>
    <w:rsid w:val="00A519EC"/>
    <w:rsid w:val="00A526E9"/>
    <w:rsid w:val="00A52B38"/>
    <w:rsid w:val="00A55688"/>
    <w:rsid w:val="00A62163"/>
    <w:rsid w:val="00A631EB"/>
    <w:rsid w:val="00A72291"/>
    <w:rsid w:val="00A74D0D"/>
    <w:rsid w:val="00A74D14"/>
    <w:rsid w:val="00A801B9"/>
    <w:rsid w:val="00A858AD"/>
    <w:rsid w:val="00A94BD1"/>
    <w:rsid w:val="00A95FA6"/>
    <w:rsid w:val="00A96D2B"/>
    <w:rsid w:val="00AA329D"/>
    <w:rsid w:val="00AB1D78"/>
    <w:rsid w:val="00AB5C71"/>
    <w:rsid w:val="00AB655E"/>
    <w:rsid w:val="00AB791B"/>
    <w:rsid w:val="00AC1593"/>
    <w:rsid w:val="00AC3BFD"/>
    <w:rsid w:val="00AC48E7"/>
    <w:rsid w:val="00AC5033"/>
    <w:rsid w:val="00AD0A85"/>
    <w:rsid w:val="00AD162C"/>
    <w:rsid w:val="00AD4129"/>
    <w:rsid w:val="00AE2454"/>
    <w:rsid w:val="00AE2FD4"/>
    <w:rsid w:val="00AE4DF9"/>
    <w:rsid w:val="00AE6B7A"/>
    <w:rsid w:val="00AF3320"/>
    <w:rsid w:val="00AF6367"/>
    <w:rsid w:val="00AF652C"/>
    <w:rsid w:val="00AF6E42"/>
    <w:rsid w:val="00B00503"/>
    <w:rsid w:val="00B005A7"/>
    <w:rsid w:val="00B012EE"/>
    <w:rsid w:val="00B040A0"/>
    <w:rsid w:val="00B065FE"/>
    <w:rsid w:val="00B10485"/>
    <w:rsid w:val="00B136A7"/>
    <w:rsid w:val="00B21C40"/>
    <w:rsid w:val="00B25BDD"/>
    <w:rsid w:val="00B27DDB"/>
    <w:rsid w:val="00B31219"/>
    <w:rsid w:val="00B33F65"/>
    <w:rsid w:val="00B35C07"/>
    <w:rsid w:val="00B412C6"/>
    <w:rsid w:val="00B43AFB"/>
    <w:rsid w:val="00B45258"/>
    <w:rsid w:val="00B459E3"/>
    <w:rsid w:val="00B51484"/>
    <w:rsid w:val="00B52A15"/>
    <w:rsid w:val="00B55BFC"/>
    <w:rsid w:val="00B55C5C"/>
    <w:rsid w:val="00B61965"/>
    <w:rsid w:val="00B61B71"/>
    <w:rsid w:val="00B61F01"/>
    <w:rsid w:val="00B71AE2"/>
    <w:rsid w:val="00B72DD9"/>
    <w:rsid w:val="00B72E24"/>
    <w:rsid w:val="00B73178"/>
    <w:rsid w:val="00B7490F"/>
    <w:rsid w:val="00B81524"/>
    <w:rsid w:val="00B865AA"/>
    <w:rsid w:val="00B91E86"/>
    <w:rsid w:val="00B929BB"/>
    <w:rsid w:val="00B93751"/>
    <w:rsid w:val="00B93B9A"/>
    <w:rsid w:val="00B942BC"/>
    <w:rsid w:val="00BA1A48"/>
    <w:rsid w:val="00BA1FAA"/>
    <w:rsid w:val="00BA2CF0"/>
    <w:rsid w:val="00BA3720"/>
    <w:rsid w:val="00BA3CAB"/>
    <w:rsid w:val="00BA52BF"/>
    <w:rsid w:val="00BB2EED"/>
    <w:rsid w:val="00BB42F8"/>
    <w:rsid w:val="00BB6C88"/>
    <w:rsid w:val="00BC0047"/>
    <w:rsid w:val="00BC05D6"/>
    <w:rsid w:val="00BC0ABE"/>
    <w:rsid w:val="00BC7AD8"/>
    <w:rsid w:val="00BD1B24"/>
    <w:rsid w:val="00BD28D9"/>
    <w:rsid w:val="00BD2A8A"/>
    <w:rsid w:val="00BD3E23"/>
    <w:rsid w:val="00BD5B00"/>
    <w:rsid w:val="00BD67D1"/>
    <w:rsid w:val="00BD6C18"/>
    <w:rsid w:val="00BE3E07"/>
    <w:rsid w:val="00BE584E"/>
    <w:rsid w:val="00BE7362"/>
    <w:rsid w:val="00BF1A79"/>
    <w:rsid w:val="00BF3C92"/>
    <w:rsid w:val="00BF3DB3"/>
    <w:rsid w:val="00BF7286"/>
    <w:rsid w:val="00C01776"/>
    <w:rsid w:val="00C024D3"/>
    <w:rsid w:val="00C10E72"/>
    <w:rsid w:val="00C13699"/>
    <w:rsid w:val="00C14531"/>
    <w:rsid w:val="00C1504E"/>
    <w:rsid w:val="00C2278F"/>
    <w:rsid w:val="00C238E7"/>
    <w:rsid w:val="00C25885"/>
    <w:rsid w:val="00C30650"/>
    <w:rsid w:val="00C33123"/>
    <w:rsid w:val="00C37A45"/>
    <w:rsid w:val="00C40177"/>
    <w:rsid w:val="00C441E0"/>
    <w:rsid w:val="00C45A93"/>
    <w:rsid w:val="00C540CA"/>
    <w:rsid w:val="00C55D15"/>
    <w:rsid w:val="00C56EDB"/>
    <w:rsid w:val="00C60A70"/>
    <w:rsid w:val="00C619E0"/>
    <w:rsid w:val="00C6742F"/>
    <w:rsid w:val="00C7095A"/>
    <w:rsid w:val="00C73477"/>
    <w:rsid w:val="00C753C9"/>
    <w:rsid w:val="00C82794"/>
    <w:rsid w:val="00C8334B"/>
    <w:rsid w:val="00C8364A"/>
    <w:rsid w:val="00C8391B"/>
    <w:rsid w:val="00C86596"/>
    <w:rsid w:val="00C868DE"/>
    <w:rsid w:val="00C87696"/>
    <w:rsid w:val="00C87B57"/>
    <w:rsid w:val="00C924E3"/>
    <w:rsid w:val="00C9272A"/>
    <w:rsid w:val="00C946CD"/>
    <w:rsid w:val="00C96F07"/>
    <w:rsid w:val="00C97204"/>
    <w:rsid w:val="00CA49AC"/>
    <w:rsid w:val="00CA734D"/>
    <w:rsid w:val="00CA7FAC"/>
    <w:rsid w:val="00CB30AF"/>
    <w:rsid w:val="00CB321B"/>
    <w:rsid w:val="00CB3668"/>
    <w:rsid w:val="00CC066A"/>
    <w:rsid w:val="00CC2E7D"/>
    <w:rsid w:val="00CC5647"/>
    <w:rsid w:val="00CD712F"/>
    <w:rsid w:val="00CE71F4"/>
    <w:rsid w:val="00CF0062"/>
    <w:rsid w:val="00CF0DDA"/>
    <w:rsid w:val="00D0209A"/>
    <w:rsid w:val="00D053E9"/>
    <w:rsid w:val="00D1298A"/>
    <w:rsid w:val="00D1460F"/>
    <w:rsid w:val="00D22CCF"/>
    <w:rsid w:val="00D22CE9"/>
    <w:rsid w:val="00D257BE"/>
    <w:rsid w:val="00D267EC"/>
    <w:rsid w:val="00D27F7B"/>
    <w:rsid w:val="00D31262"/>
    <w:rsid w:val="00D3329E"/>
    <w:rsid w:val="00D338B8"/>
    <w:rsid w:val="00D33CCB"/>
    <w:rsid w:val="00D37116"/>
    <w:rsid w:val="00D3749D"/>
    <w:rsid w:val="00D443AD"/>
    <w:rsid w:val="00D46E17"/>
    <w:rsid w:val="00D524BE"/>
    <w:rsid w:val="00D53C85"/>
    <w:rsid w:val="00D541BA"/>
    <w:rsid w:val="00D553C1"/>
    <w:rsid w:val="00D56D8F"/>
    <w:rsid w:val="00D64912"/>
    <w:rsid w:val="00D657F2"/>
    <w:rsid w:val="00D65A2D"/>
    <w:rsid w:val="00D66BBC"/>
    <w:rsid w:val="00D707C6"/>
    <w:rsid w:val="00D7405F"/>
    <w:rsid w:val="00D76821"/>
    <w:rsid w:val="00D77B65"/>
    <w:rsid w:val="00D802F9"/>
    <w:rsid w:val="00D86A25"/>
    <w:rsid w:val="00D90A57"/>
    <w:rsid w:val="00D90E9B"/>
    <w:rsid w:val="00D93873"/>
    <w:rsid w:val="00D93CDE"/>
    <w:rsid w:val="00D93F7B"/>
    <w:rsid w:val="00D95925"/>
    <w:rsid w:val="00DA01B9"/>
    <w:rsid w:val="00DA055C"/>
    <w:rsid w:val="00DA09AC"/>
    <w:rsid w:val="00DA2562"/>
    <w:rsid w:val="00DA2671"/>
    <w:rsid w:val="00DA2F44"/>
    <w:rsid w:val="00DB2513"/>
    <w:rsid w:val="00DB6EA9"/>
    <w:rsid w:val="00DC0FB7"/>
    <w:rsid w:val="00DC2923"/>
    <w:rsid w:val="00DC398C"/>
    <w:rsid w:val="00DC5AE0"/>
    <w:rsid w:val="00DC712E"/>
    <w:rsid w:val="00DD109A"/>
    <w:rsid w:val="00DD112D"/>
    <w:rsid w:val="00DD2121"/>
    <w:rsid w:val="00DD46E3"/>
    <w:rsid w:val="00DD4E5C"/>
    <w:rsid w:val="00DD616E"/>
    <w:rsid w:val="00DE01DC"/>
    <w:rsid w:val="00DE0784"/>
    <w:rsid w:val="00DE094F"/>
    <w:rsid w:val="00DE0F66"/>
    <w:rsid w:val="00DE192D"/>
    <w:rsid w:val="00DE39DF"/>
    <w:rsid w:val="00DE67BB"/>
    <w:rsid w:val="00DE7379"/>
    <w:rsid w:val="00DF0250"/>
    <w:rsid w:val="00DF056D"/>
    <w:rsid w:val="00DF1B1F"/>
    <w:rsid w:val="00DF201B"/>
    <w:rsid w:val="00E031A6"/>
    <w:rsid w:val="00E05AE3"/>
    <w:rsid w:val="00E06C13"/>
    <w:rsid w:val="00E102AD"/>
    <w:rsid w:val="00E12D52"/>
    <w:rsid w:val="00E16199"/>
    <w:rsid w:val="00E17542"/>
    <w:rsid w:val="00E23B77"/>
    <w:rsid w:val="00E246FD"/>
    <w:rsid w:val="00E266CB"/>
    <w:rsid w:val="00E306F6"/>
    <w:rsid w:val="00E3311F"/>
    <w:rsid w:val="00E35CF5"/>
    <w:rsid w:val="00E45BAB"/>
    <w:rsid w:val="00E515C1"/>
    <w:rsid w:val="00E52910"/>
    <w:rsid w:val="00E54B08"/>
    <w:rsid w:val="00E54F28"/>
    <w:rsid w:val="00E61323"/>
    <w:rsid w:val="00E62D79"/>
    <w:rsid w:val="00E6317D"/>
    <w:rsid w:val="00E64B81"/>
    <w:rsid w:val="00E66C21"/>
    <w:rsid w:val="00E67E4F"/>
    <w:rsid w:val="00E71113"/>
    <w:rsid w:val="00E7359E"/>
    <w:rsid w:val="00E73C16"/>
    <w:rsid w:val="00E774EF"/>
    <w:rsid w:val="00E806E0"/>
    <w:rsid w:val="00E853CE"/>
    <w:rsid w:val="00E922BB"/>
    <w:rsid w:val="00E9347C"/>
    <w:rsid w:val="00E938CC"/>
    <w:rsid w:val="00E95E22"/>
    <w:rsid w:val="00E968B5"/>
    <w:rsid w:val="00EA21DB"/>
    <w:rsid w:val="00EA2A2C"/>
    <w:rsid w:val="00EA49D0"/>
    <w:rsid w:val="00EA5F62"/>
    <w:rsid w:val="00EB0129"/>
    <w:rsid w:val="00EB1756"/>
    <w:rsid w:val="00EB1AD4"/>
    <w:rsid w:val="00EB1E47"/>
    <w:rsid w:val="00EB3366"/>
    <w:rsid w:val="00EC0110"/>
    <w:rsid w:val="00EC06DF"/>
    <w:rsid w:val="00EC0705"/>
    <w:rsid w:val="00EC0869"/>
    <w:rsid w:val="00EC1E51"/>
    <w:rsid w:val="00EC2253"/>
    <w:rsid w:val="00EC35C6"/>
    <w:rsid w:val="00ED0303"/>
    <w:rsid w:val="00ED1DFC"/>
    <w:rsid w:val="00ED2958"/>
    <w:rsid w:val="00EE0844"/>
    <w:rsid w:val="00EE27E8"/>
    <w:rsid w:val="00EE3425"/>
    <w:rsid w:val="00EE4206"/>
    <w:rsid w:val="00EF07AA"/>
    <w:rsid w:val="00EF427D"/>
    <w:rsid w:val="00EF56C4"/>
    <w:rsid w:val="00EF56E2"/>
    <w:rsid w:val="00EF79B8"/>
    <w:rsid w:val="00F00C9A"/>
    <w:rsid w:val="00F03ECC"/>
    <w:rsid w:val="00F0480A"/>
    <w:rsid w:val="00F05C25"/>
    <w:rsid w:val="00F07D68"/>
    <w:rsid w:val="00F119E6"/>
    <w:rsid w:val="00F14419"/>
    <w:rsid w:val="00F15526"/>
    <w:rsid w:val="00F16DF7"/>
    <w:rsid w:val="00F1749A"/>
    <w:rsid w:val="00F20D48"/>
    <w:rsid w:val="00F20FD4"/>
    <w:rsid w:val="00F22440"/>
    <w:rsid w:val="00F23363"/>
    <w:rsid w:val="00F25F41"/>
    <w:rsid w:val="00F323D3"/>
    <w:rsid w:val="00F34847"/>
    <w:rsid w:val="00F3693C"/>
    <w:rsid w:val="00F37741"/>
    <w:rsid w:val="00F41665"/>
    <w:rsid w:val="00F439B1"/>
    <w:rsid w:val="00F4429D"/>
    <w:rsid w:val="00F44C53"/>
    <w:rsid w:val="00F45157"/>
    <w:rsid w:val="00F459A9"/>
    <w:rsid w:val="00F53474"/>
    <w:rsid w:val="00F53C86"/>
    <w:rsid w:val="00F55552"/>
    <w:rsid w:val="00F62A0B"/>
    <w:rsid w:val="00F65A87"/>
    <w:rsid w:val="00F66F42"/>
    <w:rsid w:val="00F7006D"/>
    <w:rsid w:val="00F700C0"/>
    <w:rsid w:val="00F70262"/>
    <w:rsid w:val="00F71C3D"/>
    <w:rsid w:val="00F722BF"/>
    <w:rsid w:val="00F74192"/>
    <w:rsid w:val="00F748A8"/>
    <w:rsid w:val="00F8051D"/>
    <w:rsid w:val="00F823AF"/>
    <w:rsid w:val="00F8370F"/>
    <w:rsid w:val="00F87578"/>
    <w:rsid w:val="00F91247"/>
    <w:rsid w:val="00F91480"/>
    <w:rsid w:val="00F92F40"/>
    <w:rsid w:val="00F9454F"/>
    <w:rsid w:val="00F95052"/>
    <w:rsid w:val="00FA1216"/>
    <w:rsid w:val="00FA16CA"/>
    <w:rsid w:val="00FA5673"/>
    <w:rsid w:val="00FA7521"/>
    <w:rsid w:val="00FB13D3"/>
    <w:rsid w:val="00FB1A01"/>
    <w:rsid w:val="00FB2CD9"/>
    <w:rsid w:val="00FB3347"/>
    <w:rsid w:val="00FB5895"/>
    <w:rsid w:val="00FB625D"/>
    <w:rsid w:val="00FC02F7"/>
    <w:rsid w:val="00FC6544"/>
    <w:rsid w:val="00FC73C9"/>
    <w:rsid w:val="00FC7D9A"/>
    <w:rsid w:val="00FC7F39"/>
    <w:rsid w:val="00FD1D12"/>
    <w:rsid w:val="00FD1D4B"/>
    <w:rsid w:val="00FD2833"/>
    <w:rsid w:val="00FD309A"/>
    <w:rsid w:val="00FD5A32"/>
    <w:rsid w:val="00FD6927"/>
    <w:rsid w:val="00FD7D03"/>
    <w:rsid w:val="00FD7D0A"/>
    <w:rsid w:val="00FE4182"/>
    <w:rsid w:val="00FE4497"/>
    <w:rsid w:val="00FE6C64"/>
    <w:rsid w:val="00FF6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F365DE"/>
  <w15:docId w15:val="{24714238-4A25-4BF0-A41C-85F7EBEC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418" w:hanging="29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uiPriority w:val="10"/>
    <w:qFormat/>
    <w:pPr>
      <w:spacing w:before="81"/>
      <w:ind w:left="409" w:right="1447"/>
      <w:jc w:val="center"/>
    </w:pPr>
    <w:rPr>
      <w:sz w:val="34"/>
      <w:szCs w:val="34"/>
    </w:rPr>
  </w:style>
  <w:style w:type="paragraph" w:styleId="ListParagraph">
    <w:name w:val="List Paragraph"/>
    <w:basedOn w:val="Normal"/>
    <w:uiPriority w:val="1"/>
    <w:qFormat/>
    <w:pPr>
      <w:ind w:left="418" w:hanging="479"/>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556765"/>
    <w:rPr>
      <w:sz w:val="16"/>
      <w:szCs w:val="16"/>
    </w:rPr>
  </w:style>
  <w:style w:type="paragraph" w:styleId="CommentText">
    <w:name w:val="annotation text"/>
    <w:basedOn w:val="Normal"/>
    <w:link w:val="CommentTextChar"/>
    <w:uiPriority w:val="99"/>
    <w:unhideWhenUsed/>
    <w:rsid w:val="00556765"/>
    <w:rPr>
      <w:sz w:val="20"/>
      <w:szCs w:val="20"/>
    </w:rPr>
  </w:style>
  <w:style w:type="character" w:customStyle="1" w:styleId="CommentTextChar">
    <w:name w:val="Comment Text Char"/>
    <w:basedOn w:val="DefaultParagraphFont"/>
    <w:link w:val="CommentText"/>
    <w:uiPriority w:val="99"/>
    <w:rsid w:val="0055676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56765"/>
    <w:rPr>
      <w:b/>
      <w:bCs/>
    </w:rPr>
  </w:style>
  <w:style w:type="character" w:customStyle="1" w:styleId="CommentSubjectChar">
    <w:name w:val="Comment Subject Char"/>
    <w:basedOn w:val="CommentTextChar"/>
    <w:link w:val="CommentSubject"/>
    <w:uiPriority w:val="99"/>
    <w:semiHidden/>
    <w:rsid w:val="00556765"/>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024D3"/>
    <w:pPr>
      <w:tabs>
        <w:tab w:val="center" w:pos="4513"/>
        <w:tab w:val="right" w:pos="9026"/>
      </w:tabs>
    </w:pPr>
  </w:style>
  <w:style w:type="character" w:customStyle="1" w:styleId="HeaderChar">
    <w:name w:val="Header Char"/>
    <w:basedOn w:val="DefaultParagraphFont"/>
    <w:link w:val="Header"/>
    <w:uiPriority w:val="99"/>
    <w:rsid w:val="00C024D3"/>
    <w:rPr>
      <w:rFonts w:ascii="Times New Roman" w:eastAsia="Times New Roman" w:hAnsi="Times New Roman" w:cs="Times New Roman"/>
    </w:rPr>
  </w:style>
  <w:style w:type="paragraph" w:styleId="Footer">
    <w:name w:val="footer"/>
    <w:basedOn w:val="Normal"/>
    <w:link w:val="FooterChar"/>
    <w:uiPriority w:val="99"/>
    <w:unhideWhenUsed/>
    <w:rsid w:val="00C024D3"/>
    <w:pPr>
      <w:tabs>
        <w:tab w:val="center" w:pos="4513"/>
        <w:tab w:val="right" w:pos="9026"/>
      </w:tabs>
    </w:pPr>
  </w:style>
  <w:style w:type="character" w:customStyle="1" w:styleId="FooterChar">
    <w:name w:val="Footer Char"/>
    <w:basedOn w:val="DefaultParagraphFont"/>
    <w:link w:val="Footer"/>
    <w:uiPriority w:val="99"/>
    <w:rsid w:val="00C024D3"/>
    <w:rPr>
      <w:rFonts w:ascii="Times New Roman" w:eastAsia="Times New Roman" w:hAnsi="Times New Roman" w:cs="Times New Roman"/>
    </w:rPr>
  </w:style>
  <w:style w:type="character" w:styleId="Hyperlink">
    <w:name w:val="Hyperlink"/>
    <w:basedOn w:val="DefaultParagraphFont"/>
    <w:uiPriority w:val="99"/>
    <w:unhideWhenUsed/>
    <w:rsid w:val="005D1B16"/>
    <w:rPr>
      <w:color w:val="0000FF" w:themeColor="hyperlink"/>
      <w:u w:val="single"/>
    </w:rPr>
  </w:style>
  <w:style w:type="character" w:styleId="UnresolvedMention">
    <w:name w:val="Unresolved Mention"/>
    <w:basedOn w:val="DefaultParagraphFont"/>
    <w:uiPriority w:val="99"/>
    <w:semiHidden/>
    <w:unhideWhenUsed/>
    <w:rsid w:val="005D1B16"/>
    <w:rPr>
      <w:color w:val="605E5C"/>
      <w:shd w:val="clear" w:color="auto" w:fill="E1DFDD"/>
    </w:rPr>
  </w:style>
  <w:style w:type="character" w:styleId="FollowedHyperlink">
    <w:name w:val="FollowedHyperlink"/>
    <w:basedOn w:val="DefaultParagraphFont"/>
    <w:uiPriority w:val="99"/>
    <w:semiHidden/>
    <w:unhideWhenUsed/>
    <w:rsid w:val="000F09DD"/>
    <w:rPr>
      <w:color w:val="800080" w:themeColor="followedHyperlink"/>
      <w:u w:val="single"/>
    </w:rPr>
  </w:style>
  <w:style w:type="paragraph" w:styleId="Revision">
    <w:name w:val="Revision"/>
    <w:hidden/>
    <w:uiPriority w:val="99"/>
    <w:semiHidden/>
    <w:rsid w:val="00470862"/>
    <w:pPr>
      <w:widowControl/>
      <w:autoSpaceDE/>
      <w:autoSpaceDN/>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EF79B8"/>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D36C4"/>
    <w:rPr>
      <w:sz w:val="20"/>
      <w:szCs w:val="20"/>
    </w:rPr>
  </w:style>
  <w:style w:type="character" w:customStyle="1" w:styleId="FootnoteTextChar">
    <w:name w:val="Footnote Text Char"/>
    <w:basedOn w:val="DefaultParagraphFont"/>
    <w:link w:val="FootnoteText"/>
    <w:uiPriority w:val="99"/>
    <w:semiHidden/>
    <w:rsid w:val="008D36C4"/>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D36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521">
      <w:bodyDiv w:val="1"/>
      <w:marLeft w:val="0"/>
      <w:marRight w:val="0"/>
      <w:marTop w:val="0"/>
      <w:marBottom w:val="0"/>
      <w:divBdr>
        <w:top w:val="none" w:sz="0" w:space="0" w:color="auto"/>
        <w:left w:val="none" w:sz="0" w:space="0" w:color="auto"/>
        <w:bottom w:val="none" w:sz="0" w:space="0" w:color="auto"/>
        <w:right w:val="none" w:sz="0" w:space="0" w:color="auto"/>
      </w:divBdr>
    </w:div>
    <w:div w:id="297685900">
      <w:bodyDiv w:val="1"/>
      <w:marLeft w:val="0"/>
      <w:marRight w:val="0"/>
      <w:marTop w:val="0"/>
      <w:marBottom w:val="0"/>
      <w:divBdr>
        <w:top w:val="none" w:sz="0" w:space="0" w:color="auto"/>
        <w:left w:val="none" w:sz="0" w:space="0" w:color="auto"/>
        <w:bottom w:val="none" w:sz="0" w:space="0" w:color="auto"/>
        <w:right w:val="none" w:sz="0" w:space="0" w:color="auto"/>
      </w:divBdr>
    </w:div>
    <w:div w:id="841701352">
      <w:bodyDiv w:val="1"/>
      <w:marLeft w:val="0"/>
      <w:marRight w:val="0"/>
      <w:marTop w:val="0"/>
      <w:marBottom w:val="0"/>
      <w:divBdr>
        <w:top w:val="none" w:sz="0" w:space="0" w:color="auto"/>
        <w:left w:val="none" w:sz="0" w:space="0" w:color="auto"/>
        <w:bottom w:val="none" w:sz="0" w:space="0" w:color="auto"/>
        <w:right w:val="none" w:sz="0" w:space="0" w:color="auto"/>
      </w:divBdr>
    </w:div>
    <w:div w:id="1118063101">
      <w:bodyDiv w:val="1"/>
      <w:marLeft w:val="0"/>
      <w:marRight w:val="0"/>
      <w:marTop w:val="0"/>
      <w:marBottom w:val="0"/>
      <w:divBdr>
        <w:top w:val="none" w:sz="0" w:space="0" w:color="auto"/>
        <w:left w:val="none" w:sz="0" w:space="0" w:color="auto"/>
        <w:bottom w:val="none" w:sz="0" w:space="0" w:color="auto"/>
        <w:right w:val="none" w:sz="0" w:space="0" w:color="auto"/>
      </w:divBdr>
    </w:div>
    <w:div w:id="1222904799">
      <w:bodyDiv w:val="1"/>
      <w:marLeft w:val="0"/>
      <w:marRight w:val="0"/>
      <w:marTop w:val="0"/>
      <w:marBottom w:val="0"/>
      <w:divBdr>
        <w:top w:val="none" w:sz="0" w:space="0" w:color="auto"/>
        <w:left w:val="none" w:sz="0" w:space="0" w:color="auto"/>
        <w:bottom w:val="none" w:sz="0" w:space="0" w:color="auto"/>
        <w:right w:val="none" w:sz="0" w:space="0" w:color="auto"/>
      </w:divBdr>
    </w:div>
    <w:div w:id="1312906365">
      <w:bodyDiv w:val="1"/>
      <w:marLeft w:val="0"/>
      <w:marRight w:val="0"/>
      <w:marTop w:val="0"/>
      <w:marBottom w:val="0"/>
      <w:divBdr>
        <w:top w:val="none" w:sz="0" w:space="0" w:color="auto"/>
        <w:left w:val="none" w:sz="0" w:space="0" w:color="auto"/>
        <w:bottom w:val="none" w:sz="0" w:space="0" w:color="auto"/>
        <w:right w:val="none" w:sz="0" w:space="0" w:color="auto"/>
      </w:divBdr>
    </w:div>
    <w:div w:id="1375470391">
      <w:bodyDiv w:val="1"/>
      <w:marLeft w:val="0"/>
      <w:marRight w:val="0"/>
      <w:marTop w:val="0"/>
      <w:marBottom w:val="0"/>
      <w:divBdr>
        <w:top w:val="none" w:sz="0" w:space="0" w:color="auto"/>
        <w:left w:val="none" w:sz="0" w:space="0" w:color="auto"/>
        <w:bottom w:val="none" w:sz="0" w:space="0" w:color="auto"/>
        <w:right w:val="none" w:sz="0" w:space="0" w:color="auto"/>
      </w:divBdr>
    </w:div>
    <w:div w:id="1555000138">
      <w:bodyDiv w:val="1"/>
      <w:marLeft w:val="0"/>
      <w:marRight w:val="0"/>
      <w:marTop w:val="0"/>
      <w:marBottom w:val="0"/>
      <w:divBdr>
        <w:top w:val="none" w:sz="0" w:space="0" w:color="auto"/>
        <w:left w:val="none" w:sz="0" w:space="0" w:color="auto"/>
        <w:bottom w:val="none" w:sz="0" w:space="0" w:color="auto"/>
        <w:right w:val="none" w:sz="0" w:space="0" w:color="auto"/>
      </w:divBdr>
    </w:div>
    <w:div w:id="1828592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doi.org/10.1007/s00181-024-02698-6" TargetMode="External"/><Relationship Id="rId21" Type="http://schemas.openxmlformats.org/officeDocument/2006/relationships/hyperlink" Target="https://doi.org/10.1093/wber/lhn020" TargetMode="External"/><Relationship Id="rId42" Type="http://schemas.openxmlformats.org/officeDocument/2006/relationships/hyperlink" Target="https://doi.org/10.2218/fas.2023.16" TargetMode="External"/><Relationship Id="rId47" Type="http://schemas.openxmlformats.org/officeDocument/2006/relationships/hyperlink" Target="https://doi.org/10.1086/261720" TargetMode="External"/><Relationship Id="rId63" Type="http://schemas.openxmlformats.org/officeDocument/2006/relationships/hyperlink" Target="https://doi.org/10.1108/17576381311317754" TargetMode="External"/><Relationship Id="rId68" Type="http://schemas.openxmlformats.org/officeDocument/2006/relationships/hyperlink" Target="https://doi.org/10.1002/jsc.1921" TargetMode="External"/><Relationship Id="rId84" Type="http://schemas.openxmlformats.org/officeDocument/2006/relationships/hyperlink" Target="https://doi.org/10.1007/978-3-030-65117-6_29" TargetMode="External"/><Relationship Id="rId89" Type="http://schemas.openxmlformats.org/officeDocument/2006/relationships/hyperlink" Target="https://doi.org/10.1016/j.labeco.2011.01.003" TargetMode="External"/><Relationship Id="rId7" Type="http://schemas.openxmlformats.org/officeDocument/2006/relationships/endnotes" Target="endnotes.xml"/><Relationship Id="rId71" Type="http://schemas.openxmlformats.org/officeDocument/2006/relationships/hyperlink" Target="https://doi.org/10.1080/17531050903273768" TargetMode="External"/><Relationship Id="rId92" Type="http://schemas.openxmlformats.org/officeDocument/2006/relationships/hyperlink" Target="https://doi.org/10.1080/19452820903048878" TargetMode="External"/><Relationship Id="rId2" Type="http://schemas.openxmlformats.org/officeDocument/2006/relationships/numbering" Target="numbering.xml"/><Relationship Id="rId16" Type="http://schemas.openxmlformats.org/officeDocument/2006/relationships/hyperlink" Target="https://doi.org/10.1257/aer.20160137" TargetMode="External"/><Relationship Id="rId29" Type="http://schemas.openxmlformats.org/officeDocument/2006/relationships/hyperlink" Target="https://doi.org/10.2139/ssrn.3893670" TargetMode="External"/><Relationship Id="rId11" Type="http://schemas.openxmlformats.org/officeDocument/2006/relationships/hyperlink" Target="https://doi.org/10.1177/0973005216633940" TargetMode="External"/><Relationship Id="rId24" Type="http://schemas.openxmlformats.org/officeDocument/2006/relationships/hyperlink" Target="https://doi.org/10.4324/9780203107935" TargetMode="External"/><Relationship Id="rId32" Type="http://schemas.openxmlformats.org/officeDocument/2006/relationships/hyperlink" Target="https://doi.org/10.1016/j.worlddev.2021.105428" TargetMode="External"/><Relationship Id="rId37" Type="http://schemas.openxmlformats.org/officeDocument/2006/relationships/hyperlink" Target="https://doi.org/10.1016/j.jdeveco.2012.06.001" TargetMode="External"/><Relationship Id="rId40" Type="http://schemas.openxmlformats.org/officeDocument/2006/relationships/hyperlink" Target="https://www.cgap.org/sites/default/files/publications/2019_07_FocusNote_Emerging_Evidence.pdf" TargetMode="External"/><Relationship Id="rId45" Type="http://schemas.openxmlformats.org/officeDocument/2006/relationships/hyperlink" Target="https://doi.org/10.1007/s13132-021-00773-2" TargetMode="External"/><Relationship Id="rId53" Type="http://schemas.openxmlformats.org/officeDocument/2006/relationships/hyperlink" Target="https://heinonline.org/HOL/P?h=hein.journals/yjolt18&amp;i=148" TargetMode="External"/><Relationship Id="rId58" Type="http://schemas.openxmlformats.org/officeDocument/2006/relationships/hyperlink" Target="https://doi.org/10.1057/978-1-137-57878-5_14" TargetMode="External"/><Relationship Id="rId66" Type="http://schemas.openxmlformats.org/officeDocument/2006/relationships/hyperlink" Target="https://doi.org/10.3390/su10082873" TargetMode="External"/><Relationship Id="rId74" Type="http://schemas.openxmlformats.org/officeDocument/2006/relationships/hyperlink" Target="https://doi.org/10.1016/j.qref.2020.02.005" TargetMode="External"/><Relationship Id="rId79" Type="http://schemas.openxmlformats.org/officeDocument/2006/relationships/hyperlink" Target="https://doi.org/10.1016/j.rdf.2017.01.001" TargetMode="External"/><Relationship Id="rId87" Type="http://schemas.openxmlformats.org/officeDocument/2006/relationships/hyperlink" Target="https://doi.org/10.1016/j.jinteco.2022.103606" TargetMode="External"/><Relationship Id="rId102" Type="http://schemas.openxmlformats.org/officeDocument/2006/relationships/hyperlink" Target="https://doi.org/10.1016/j.wsif.2023.102695" TargetMode="External"/><Relationship Id="rId5" Type="http://schemas.openxmlformats.org/officeDocument/2006/relationships/webSettings" Target="webSettings.xml"/><Relationship Id="rId61" Type="http://schemas.openxmlformats.org/officeDocument/2006/relationships/hyperlink" Target="http://www.cgap.org/" TargetMode="External"/><Relationship Id="rId82" Type="http://schemas.openxmlformats.org/officeDocument/2006/relationships/hyperlink" Target="https://doi.org/10.1108/IJOEM-07-2021-0991" TargetMode="External"/><Relationship Id="rId90" Type="http://schemas.openxmlformats.org/officeDocument/2006/relationships/hyperlink" Target="https://doi.org/10.1080/23322039.2021.2023262" TargetMode="External"/><Relationship Id="rId95" Type="http://schemas.openxmlformats.org/officeDocument/2006/relationships/hyperlink" Target="https://doi.org/10.1016/j.worlddev.2013.10.019" TargetMode="External"/><Relationship Id="rId19" Type="http://schemas.openxmlformats.org/officeDocument/2006/relationships/hyperlink" Target="https://doi.org/10.1257/app.20180338" TargetMode="External"/><Relationship Id="rId14" Type="http://schemas.openxmlformats.org/officeDocument/2006/relationships/hyperlink" Target="https://doi.org/10.1016/j.jdeveco.2021.102615" TargetMode="External"/><Relationship Id="rId22" Type="http://schemas.openxmlformats.org/officeDocument/2006/relationships/hyperlink" Target="https://doi.org/10.1111/j.1540-6261.2010.01589.x" TargetMode="External"/><Relationship Id="rId27" Type="http://schemas.openxmlformats.org/officeDocument/2006/relationships/hyperlink" Target="https://doi.org/10.1016/j.jfineco.2018.03.011" TargetMode="External"/><Relationship Id="rId30" Type="http://schemas.openxmlformats.org/officeDocument/2006/relationships/hyperlink" Target="https://doi.org/10.1016/j.jfi.2023.101026" TargetMode="External"/><Relationship Id="rId35" Type="http://schemas.openxmlformats.org/officeDocument/2006/relationships/hyperlink" Target="https://doi.org/10.1080/1351847X.2020.1772335" TargetMode="External"/><Relationship Id="rId43" Type="http://schemas.openxmlformats.org/officeDocument/2006/relationships/hyperlink" Target="https://doi.org/10.1016/j.telpol.2016.05.009" TargetMode="External"/><Relationship Id="rId48" Type="http://schemas.openxmlformats.org/officeDocument/2006/relationships/hyperlink" Target="https://doi.org/10.1111/roiw.12408" TargetMode="External"/><Relationship Id="rId56" Type="http://schemas.openxmlformats.org/officeDocument/2006/relationships/hyperlink" Target="https://heinonline.org/HOL/P?h=hein.journals/flr88&amp;i=515" TargetMode="External"/><Relationship Id="rId64" Type="http://schemas.openxmlformats.org/officeDocument/2006/relationships/hyperlink" Target="https://doi.org/10.1016/j.respol.2022.104701" TargetMode="External"/><Relationship Id="rId69" Type="http://schemas.openxmlformats.org/officeDocument/2006/relationships/hyperlink" Target="https://doi.org/10.1016/B978-0-12-814164-9.00014-1" TargetMode="External"/><Relationship Id="rId77" Type="http://schemas.openxmlformats.org/officeDocument/2006/relationships/hyperlink" Target="https://doi.org/10.1016/j.jeca.2024.e00386" TargetMode="External"/><Relationship Id="rId100" Type="http://schemas.openxmlformats.org/officeDocument/2006/relationships/hyperlink" Target="https://doi.org/10.17010/ijf/2016/v10i10/103014" TargetMode="External"/><Relationship Id="rId8" Type="http://schemas.openxmlformats.org/officeDocument/2006/relationships/hyperlink" Target="https://www.tandfonline.com/doi/full/10.1080/1351847X.2021.1981418" TargetMode="External"/><Relationship Id="rId51" Type="http://schemas.openxmlformats.org/officeDocument/2006/relationships/hyperlink" Target="https://doi.org/10.2139/ssrn.753568" TargetMode="External"/><Relationship Id="rId72" Type="http://schemas.openxmlformats.org/officeDocument/2006/relationships/hyperlink" Target="https://doi.org/10.1111/aepr.12379" TargetMode="External"/><Relationship Id="rId80" Type="http://schemas.openxmlformats.org/officeDocument/2006/relationships/hyperlink" Target="https://doi.org/10.2139/ssrn.3766097" TargetMode="External"/><Relationship Id="rId85" Type="http://schemas.openxmlformats.org/officeDocument/2006/relationships/hyperlink" Target="https://doi.org/10.3386/w26330" TargetMode="External"/><Relationship Id="rId93" Type="http://schemas.openxmlformats.org/officeDocument/2006/relationships/hyperlink" Target="https://doi.org/10.1080/15140326.2024.2324247" TargetMode="External"/><Relationship Id="rId98" Type="http://schemas.openxmlformats.org/officeDocument/2006/relationships/hyperlink" Target="https://doi.org/10.1080/1351847X.2021.1981418" TargetMode="External"/><Relationship Id="rId3" Type="http://schemas.openxmlformats.org/officeDocument/2006/relationships/styles" Target="styles.xml"/><Relationship Id="rId12" Type="http://schemas.openxmlformats.org/officeDocument/2006/relationships/hyperlink" Target="https://doi.org/10.1596/978-1-4648-1259-0" TargetMode="External"/><Relationship Id="rId17" Type="http://schemas.openxmlformats.org/officeDocument/2006/relationships/hyperlink" Target="https://doi.org/10.1257/aer.20131627" TargetMode="External"/><Relationship Id="rId25" Type="http://schemas.openxmlformats.org/officeDocument/2006/relationships/hyperlink" Target="https://doi.org/10.1093/rfs/hhz099" TargetMode="External"/><Relationship Id="rId33" Type="http://schemas.openxmlformats.org/officeDocument/2006/relationships/hyperlink" Target="https://doi.org/10.1057/imfer.2015.7" TargetMode="External"/><Relationship Id="rId38" Type="http://schemas.openxmlformats.org/officeDocument/2006/relationships/hyperlink" Target="https://doi.org/10.1016/j.jfineco.2020.01.003" TargetMode="External"/><Relationship Id="rId46" Type="http://schemas.openxmlformats.org/officeDocument/2006/relationships/hyperlink" Target="https://doi.org/10.1080/15228916.2017.1396791" TargetMode="External"/><Relationship Id="rId59" Type="http://schemas.openxmlformats.org/officeDocument/2006/relationships/hyperlink" Target="https://doi.org/10.1016/j.irfa.2021.101833" TargetMode="External"/><Relationship Id="rId67" Type="http://schemas.openxmlformats.org/officeDocument/2006/relationships/hyperlink" Target="https://doi.org/10.1080/13600834.2018.1488659" TargetMode="External"/><Relationship Id="rId103" Type="http://schemas.openxmlformats.org/officeDocument/2006/relationships/fontTable" Target="fontTable.xml"/><Relationship Id="rId20" Type="http://schemas.openxmlformats.org/officeDocument/2006/relationships/hyperlink" Target="https://doi.org/10.1007/s10887-007-9010-6" TargetMode="External"/><Relationship Id="rId41" Type="http://schemas.openxmlformats.org/officeDocument/2006/relationships/hyperlink" Target="http://www.peri.umass.edu/fileadmin/pdf/other_publication_types/Financial_policy_RR.pdf" TargetMode="External"/><Relationship Id="rId54" Type="http://schemas.openxmlformats.org/officeDocument/2006/relationships/hyperlink" Target="https://doi.org/10.3386/w16721" TargetMode="External"/><Relationship Id="rId62" Type="http://schemas.openxmlformats.org/officeDocument/2006/relationships/hyperlink" Target="https://doi.org/10.1007/s12147-025-09355-x" TargetMode="External"/><Relationship Id="rId70" Type="http://schemas.openxmlformats.org/officeDocument/2006/relationships/hyperlink" Target="https://doi.org/10.7208/9780226315867-009" TargetMode="External"/><Relationship Id="rId75" Type="http://schemas.openxmlformats.org/officeDocument/2006/relationships/hyperlink" Target="http://www.jstor.org/stable/44165933" TargetMode="External"/><Relationship Id="rId83" Type="http://schemas.openxmlformats.org/officeDocument/2006/relationships/hyperlink" Target="https://doi.org/10.1016/j.respol.2021.104228" TargetMode="External"/><Relationship Id="rId88" Type="http://schemas.openxmlformats.org/officeDocument/2006/relationships/hyperlink" Target="https://doi.org/10.1007/978-3-031-12240-8_6" TargetMode="External"/><Relationship Id="rId91" Type="http://schemas.openxmlformats.org/officeDocument/2006/relationships/hyperlink" Target="https://doi.org/10.1016/S0305-750X(00)00018-8" TargetMode="External"/><Relationship Id="rId96" Type="http://schemas.openxmlformats.org/officeDocument/2006/relationships/hyperlink" Target="https://doi.org/10.1111/poms.1334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016/j.procs.2024.03.122" TargetMode="External"/><Relationship Id="rId23" Type="http://schemas.openxmlformats.org/officeDocument/2006/relationships/hyperlink" Target="https://doi.org/10.1086/690946" TargetMode="External"/><Relationship Id="rId28" Type="http://schemas.openxmlformats.org/officeDocument/2006/relationships/hyperlink" Target="https://doi.org/10.1007/s11625-019-00767-9" TargetMode="External"/><Relationship Id="rId36" Type="http://schemas.openxmlformats.org/officeDocument/2006/relationships/hyperlink" Target="https://doi.org/10.1596/978-1-4648-1259-0" TargetMode="External"/><Relationship Id="rId49" Type="http://schemas.openxmlformats.org/officeDocument/2006/relationships/hyperlink" Target="https://doi.org/10.1111/cwe.12382" TargetMode="External"/><Relationship Id="rId57" Type="http://schemas.openxmlformats.org/officeDocument/2006/relationships/hyperlink" Target="https://doi.org/10.1016/j.jdeveco.2013.09.009" TargetMode="External"/><Relationship Id="rId10" Type="http://schemas.openxmlformats.org/officeDocument/2006/relationships/hyperlink" Target="https://doi.org/10.1016/j.econlet.2018.12.030" TargetMode="External"/><Relationship Id="rId31" Type="http://schemas.openxmlformats.org/officeDocument/2006/relationships/hyperlink" Target="https://doi.org/10.1080/23322039.2021.1986926" TargetMode="External"/><Relationship Id="rId44" Type="http://schemas.openxmlformats.org/officeDocument/2006/relationships/hyperlink" Target="https://doi.org/10.1016/j.worlddev.2016.11.011" TargetMode="External"/><Relationship Id="rId52" Type="http://schemas.openxmlformats.org/officeDocument/2006/relationships/hyperlink" Target="https://doi.org/10.1016/j.jbankfin.2008.05.004" TargetMode="External"/><Relationship Id="rId60" Type="http://schemas.openxmlformats.org/officeDocument/2006/relationships/hyperlink" Target="https://doi.org/10.1080/1540496X.2016.1110467" TargetMode="External"/><Relationship Id="rId65" Type="http://schemas.openxmlformats.org/officeDocument/2006/relationships/hyperlink" Target="https://doi.org/10.1016/j.respol.2018.12.010" TargetMode="External"/><Relationship Id="rId73" Type="http://schemas.openxmlformats.org/officeDocument/2006/relationships/hyperlink" Target="https://doi.org/10.3390/jrfm12010019" TargetMode="External"/><Relationship Id="rId78" Type="http://schemas.openxmlformats.org/officeDocument/2006/relationships/hyperlink" Target="https://doi.org/10.1177/0019466220946411" TargetMode="External"/><Relationship Id="rId81" Type="http://schemas.openxmlformats.org/officeDocument/2006/relationships/hyperlink" Target="https://doi.org/10.4337/9781786439055.00014" TargetMode="External"/><Relationship Id="rId86" Type="http://schemas.openxmlformats.org/officeDocument/2006/relationships/hyperlink" Target="https://doi.org/10.1126/science.1251345" TargetMode="External"/><Relationship Id="rId94" Type="http://schemas.openxmlformats.org/officeDocument/2006/relationships/hyperlink" Target="https://doi.org/10.1515/jbnst-2017-0120" TargetMode="External"/><Relationship Id="rId99" Type="http://schemas.openxmlformats.org/officeDocument/2006/relationships/hyperlink" Target="https://doi.org/10.1002/ijfe.2954" TargetMode="External"/><Relationship Id="rId101" Type="http://schemas.openxmlformats.org/officeDocument/2006/relationships/hyperlink" Target="https://doi.org/10.3390/su151310253"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dx.doi.org/10.2139/ssrn.3245287" TargetMode="External"/><Relationship Id="rId18" Type="http://schemas.openxmlformats.org/officeDocument/2006/relationships/hyperlink" Target="https://doi.org/10.31006/gipad.483860" TargetMode="External"/><Relationship Id="rId39" Type="http://schemas.openxmlformats.org/officeDocument/2006/relationships/hyperlink" Target="https://doi.org/10.1108/TECHS-10-2021-0017" TargetMode="External"/><Relationship Id="rId34" Type="http://schemas.openxmlformats.org/officeDocument/2006/relationships/hyperlink" Target="https://doi.org/10.1016/j.worlddev.2020.105296" TargetMode="External"/><Relationship Id="rId50" Type="http://schemas.openxmlformats.org/officeDocument/2006/relationships/hyperlink" Target="https://doi.org/10.1002/ijfe.2963" TargetMode="External"/><Relationship Id="rId55" Type="http://schemas.openxmlformats.org/officeDocument/2006/relationships/hyperlink" Target="https://doi.org/10.1057/imfer.2013.7" TargetMode="External"/><Relationship Id="rId76" Type="http://schemas.openxmlformats.org/officeDocument/2006/relationships/hyperlink" Target="https://doi.org/10.1016/j.frl.2017.09.007" TargetMode="External"/><Relationship Id="rId97" Type="http://schemas.openxmlformats.org/officeDocument/2006/relationships/hyperlink" Target="https://doi.org/10.1016/j.techfore.2018.11.004"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A183-2156-48D2-81D5-9628B67B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24</Pages>
  <Words>11261</Words>
  <Characters>64188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Questioning the Efficiency of Fintech and Financial inclusion in Reducing Gender Gap: a quantile Analysis</vt:lpstr>
    </vt:vector>
  </TitlesOfParts>
  <Company/>
  <LinksUpToDate>false</LinksUpToDate>
  <CharactersWithSpaces>75299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Questioning the Efficiency of Fintech and Financial inclusion in Reducing Gender Gap: a quantile Analysis</dc:title>
  <dc:creator>aelfakir</dc:creator>
  <cp:lastModifiedBy>Dafydd Mali (NBS - Staff)</cp:lastModifiedBy>
  <cp:revision>120</cp:revision>
  <cp:lastPrinted>2025-06-12T08:36:00Z</cp:lastPrinted>
  <dcterms:created xsi:type="dcterms:W3CDTF">2025-06-05T14:13:00Z</dcterms:created>
  <dcterms:modified xsi:type="dcterms:W3CDTF">2025-06-24T11:19:00Z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2025-04-09T00:00:00Z</vt:filetime>
  </property>
  <property fmtid="{D5CDD505-2E9C-101B-9397-08002B2CF9AE}" pid="3" name="Creator">
    <vt:lpwstr>LaTeX with hyperref</vt:lpwstr>
  </property>
  <property fmtid="{D5CDD505-2E9C-101B-9397-08002B2CF9AE}" pid="4" name="LastSaved">
    <vt:filetime>2025-04-09T00:00:00Z</vt:filetime>
  </property>
  <property fmtid="{D5CDD505-2E9C-101B-9397-08002B2CF9AE}" pid="5" name="PTEX.Fullbanner">
    <vt:lpwstr>This is pdfTeX, Version 3.141592653-2.6-1.40.26 (TeX Live 2024) kpathsea version 6.4.0</vt:lpwstr>
  </property>
  <property fmtid="{D5CDD505-2E9C-101B-9397-08002B2CF9AE}" pid="6" name="Producer">
    <vt:lpwstr>pdfTeX-1.40.26</vt:lpwstr>
  </property>
  <property fmtid="{D5CDD505-2E9C-101B-9397-08002B2CF9AE}" pid="7" name="_NewReviewCycle">
    <vt:lpwstr/>
  </property>
  <property fmtid="{D5CDD505-2E9C-101B-9397-08002B2CF9AE}" pid="8" name="GrammarlyDocumentId">
    <vt:lpwstr>fe6a876cd820302b796f84ef00a736a0d4e579fafb1fe0b9c9969a5f7ef970ff</vt:lpwstr>
  </property>
  <property fmtid="{D5CDD505-2E9C-101B-9397-08002B2CF9AE}" pid="9" name="_AdHocReviewCycleID">
    <vt:i4>-265863148</vt:i4>
  </property>
  <property fmtid="{D5CDD505-2E9C-101B-9397-08002B2CF9AE}" pid="10" name="_EmailSubject">
    <vt:lpwstr>separate files</vt:lpwstr>
  </property>
  <property fmtid="{D5CDD505-2E9C-101B-9397-08002B2CF9AE}" pid="11" name="_AuthorEmail">
    <vt:lpwstr>D.Mali@uea.ac.uk</vt:lpwstr>
  </property>
  <property fmtid="{D5CDD505-2E9C-101B-9397-08002B2CF9AE}" pid="12" name="_AuthorEmailDisplayName">
    <vt:lpwstr>Dafydd Mali (NBS - Staff)</vt:lpwstr>
  </property>
  <property fmtid="{D5CDD505-2E9C-101B-9397-08002B2CF9AE}" pid="13" name="_PreviousAdHocReviewCycleID">
    <vt:i4>1185326460</vt:i4>
  </property>
  <property fmtid="{D5CDD505-2E9C-101B-9397-08002B2CF9AE}" pid="14" name="_ReviewingToolsShownOnce">
    <vt:lpwstr/>
  </property>
</Properties>
</file>